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2ED" w:rsidRDefault="005802ED"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b/>
          <w:sz w:val="26"/>
          <w:szCs w:val="26"/>
        </w:rPr>
      </w:pPr>
    </w:p>
    <w:p w:rsidR="00393BF5" w:rsidRPr="0097417A"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b/>
          <w:sz w:val="26"/>
          <w:szCs w:val="26"/>
        </w:rPr>
      </w:pPr>
      <w:r w:rsidRPr="0097417A">
        <w:rPr>
          <w:rFonts w:ascii="Times New Roman" w:hAnsi="Times New Roman" w:cs="Times New Roman"/>
          <w:b/>
          <w:sz w:val="26"/>
          <w:szCs w:val="26"/>
        </w:rPr>
        <w:t>CONFERENZA DI SERVIZI</w:t>
      </w:r>
      <w:r w:rsidR="00B56CD1" w:rsidRPr="0097417A">
        <w:rPr>
          <w:rFonts w:ascii="Times New Roman" w:hAnsi="Times New Roman" w:cs="Times New Roman"/>
          <w:b/>
          <w:sz w:val="26"/>
          <w:szCs w:val="26"/>
        </w:rPr>
        <w:t xml:space="preserve"> (seconda seduta)</w:t>
      </w:r>
    </w:p>
    <w:p w:rsidR="00393BF5" w:rsidRPr="00B70C72" w:rsidRDefault="00393BF5" w:rsidP="005605D4">
      <w:pPr>
        <w:tabs>
          <w:tab w:val="center" w:pos="4818"/>
          <w:tab w:val="left" w:pos="8931"/>
        </w:tabs>
        <w:ind w:left="566" w:right="566"/>
        <w:jc w:val="center"/>
        <w:rPr>
          <w:rFonts w:ascii="Times New Roman" w:hAnsi="Times New Roman" w:cs="Times New Roman"/>
          <w:sz w:val="26"/>
          <w:szCs w:val="26"/>
        </w:rPr>
      </w:pPr>
      <w:r w:rsidRPr="00B70C72">
        <w:rPr>
          <w:rFonts w:ascii="Times New Roman" w:hAnsi="Times New Roman" w:cs="Times New Roman"/>
          <w:sz w:val="26"/>
          <w:szCs w:val="26"/>
        </w:rPr>
        <w:t xml:space="preserve">(Roma </w:t>
      </w:r>
      <w:r w:rsidR="003F34B8" w:rsidRPr="00B70C72">
        <w:rPr>
          <w:rFonts w:ascii="Times New Roman" w:hAnsi="Times New Roman" w:cs="Times New Roman"/>
          <w:sz w:val="26"/>
          <w:szCs w:val="26"/>
        </w:rPr>
        <w:t>22</w:t>
      </w:r>
      <w:r w:rsidR="003B34E1" w:rsidRPr="00B70C72">
        <w:rPr>
          <w:rFonts w:ascii="Times New Roman" w:hAnsi="Times New Roman" w:cs="Times New Roman"/>
          <w:sz w:val="26"/>
          <w:szCs w:val="26"/>
        </w:rPr>
        <w:t xml:space="preserve"> </w:t>
      </w:r>
      <w:r w:rsidR="003F34B8" w:rsidRPr="00B70C72">
        <w:rPr>
          <w:rFonts w:ascii="Times New Roman" w:hAnsi="Times New Roman" w:cs="Times New Roman"/>
          <w:sz w:val="26"/>
          <w:szCs w:val="26"/>
        </w:rPr>
        <w:t>gennaio</w:t>
      </w:r>
      <w:r w:rsidRPr="00B70C72">
        <w:rPr>
          <w:rFonts w:ascii="Times New Roman" w:hAnsi="Times New Roman" w:cs="Times New Roman"/>
          <w:sz w:val="26"/>
          <w:szCs w:val="26"/>
        </w:rPr>
        <w:t xml:space="preserve"> 201</w:t>
      </w:r>
      <w:r w:rsidR="003F34B8" w:rsidRPr="00B70C72">
        <w:rPr>
          <w:rFonts w:ascii="Times New Roman" w:hAnsi="Times New Roman" w:cs="Times New Roman"/>
          <w:sz w:val="26"/>
          <w:szCs w:val="26"/>
        </w:rPr>
        <w:t>5</w:t>
      </w:r>
      <w:r w:rsidRPr="00B70C72">
        <w:rPr>
          <w:rFonts w:ascii="Times New Roman" w:hAnsi="Times New Roman" w:cs="Times New Roman"/>
          <w:sz w:val="26"/>
          <w:szCs w:val="26"/>
        </w:rPr>
        <w:t>)</w:t>
      </w:r>
    </w:p>
    <w:p w:rsidR="00393BF5" w:rsidRPr="00B70C72"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rPr>
          <w:rFonts w:ascii="Times New Roman" w:hAnsi="Times New Roman" w:cs="Times New Roman"/>
          <w:sz w:val="26"/>
          <w:szCs w:val="26"/>
        </w:rPr>
      </w:pPr>
    </w:p>
    <w:p w:rsidR="00B0507E" w:rsidRPr="00B70C72" w:rsidRDefault="00B0507E"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rPr>
          <w:rFonts w:ascii="Times New Roman" w:hAnsi="Times New Roman" w:cs="Times New Roman"/>
          <w:sz w:val="26"/>
          <w:szCs w:val="26"/>
        </w:rPr>
      </w:pPr>
    </w:p>
    <w:p w:rsidR="00DE38F6" w:rsidRPr="00B70C72" w:rsidRDefault="00DE38F6" w:rsidP="00DE38F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bCs/>
          <w:i/>
          <w:iCs/>
          <w:sz w:val="26"/>
          <w:szCs w:val="26"/>
          <w:u w:val="single"/>
        </w:rPr>
      </w:pPr>
      <w:r w:rsidRPr="00B70C72">
        <w:rPr>
          <w:rFonts w:ascii="Times New Roman" w:hAnsi="Times New Roman"/>
          <w:bCs/>
          <w:i/>
          <w:iCs/>
          <w:sz w:val="26"/>
          <w:szCs w:val="26"/>
          <w:u w:val="single"/>
        </w:rPr>
        <w:t xml:space="preserve">VERBALE </w:t>
      </w:r>
    </w:p>
    <w:p w:rsidR="00393BF5" w:rsidRPr="00B70C72"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sz w:val="26"/>
          <w:szCs w:val="26"/>
        </w:rPr>
      </w:pPr>
    </w:p>
    <w:p w:rsidR="00393BF5" w:rsidRPr="00B70C72"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szCs w:val="24"/>
        </w:rPr>
      </w:pPr>
    </w:p>
    <w:p w:rsidR="004B4630" w:rsidRPr="00B70C72" w:rsidRDefault="00393BF5" w:rsidP="004B4630">
      <w:pPr>
        <w:autoSpaceDE w:val="0"/>
        <w:autoSpaceDN w:val="0"/>
        <w:adjustRightInd w:val="0"/>
        <w:ind w:left="-76"/>
      </w:pPr>
      <w:r w:rsidRPr="00B70C72">
        <w:rPr>
          <w:rFonts w:ascii="Times New Roman" w:hAnsi="Times New Roman" w:cs="Times New Roman"/>
          <w:bCs/>
          <w:sz w:val="26"/>
          <w:szCs w:val="26"/>
        </w:rPr>
        <w:t>OGGETTO</w:t>
      </w:r>
      <w:r w:rsidRPr="00B70C72">
        <w:rPr>
          <w:rFonts w:ascii="Times New Roman" w:hAnsi="Times New Roman" w:cs="Times New Roman"/>
          <w:sz w:val="26"/>
          <w:szCs w:val="26"/>
        </w:rPr>
        <w:t xml:space="preserve">: </w:t>
      </w:r>
      <w:r w:rsidR="004B4630" w:rsidRPr="00B70C72">
        <w:rPr>
          <w:rFonts w:ascii="Times New Roman" w:hAnsi="Times New Roman"/>
          <w:sz w:val="26"/>
          <w:szCs w:val="26"/>
        </w:rPr>
        <w:t xml:space="preserve">D.P.R. 18 aprile 1994, n.383 e </w:t>
      </w:r>
      <w:proofErr w:type="spellStart"/>
      <w:r w:rsidR="004B4630" w:rsidRPr="00B70C72">
        <w:rPr>
          <w:rFonts w:ascii="Times New Roman" w:hAnsi="Times New Roman"/>
          <w:sz w:val="26"/>
          <w:szCs w:val="26"/>
        </w:rPr>
        <w:t>s.m.i.</w:t>
      </w:r>
      <w:proofErr w:type="spellEnd"/>
      <w:r w:rsidR="003B34E1" w:rsidRPr="00B70C72">
        <w:rPr>
          <w:rFonts w:ascii="Times New Roman" w:hAnsi="Times New Roman"/>
          <w:sz w:val="26"/>
          <w:szCs w:val="26"/>
        </w:rPr>
        <w:t xml:space="preserve"> Autostrade A7-A10-A12 Progetto nodo stradale e autostradale di Genova adeguamento sistema A7-A10-A12. Gronda di Ponente</w:t>
      </w:r>
      <w:r w:rsidR="004B4630" w:rsidRPr="00B70C72">
        <w:t>.</w:t>
      </w:r>
    </w:p>
    <w:p w:rsidR="00393BF5" w:rsidRPr="00B70C72" w:rsidRDefault="00393BF5" w:rsidP="004B4630">
      <w:pPr>
        <w:ind w:firstLine="1"/>
        <w:jc w:val="both"/>
        <w:rPr>
          <w:rFonts w:ascii="Times New Roman" w:hAnsi="Times New Roman" w:cs="Times New Roman"/>
          <w:szCs w:val="24"/>
        </w:rPr>
      </w:pPr>
    </w:p>
    <w:p w:rsidR="00393BF5" w:rsidRPr="00B70C72" w:rsidRDefault="00393BF5" w:rsidP="005605D4">
      <w:pPr>
        <w:pStyle w:val="Titolo1"/>
        <w:ind w:left="566"/>
        <w:rPr>
          <w:b w:val="0"/>
          <w:szCs w:val="24"/>
        </w:rPr>
      </w:pPr>
      <w:r w:rsidRPr="00B70C72">
        <w:rPr>
          <w:b w:val="0"/>
          <w:szCs w:val="24"/>
        </w:rPr>
        <w:t>VISTO</w:t>
      </w:r>
    </w:p>
    <w:p w:rsidR="00393BF5" w:rsidRPr="00B70C72"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szCs w:val="24"/>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283" w:right="-2" w:firstLine="284"/>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gli artt. 80, 81 e 83 del D.P.R. 24 luglio 1977, n. 616;</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la</w:t>
      </w:r>
      <w:r w:rsidRPr="00B70C72">
        <w:rPr>
          <w:rFonts w:ascii="Times New Roman" w:hAnsi="Times New Roman" w:cs="Times New Roman"/>
          <w:sz w:val="26"/>
          <w:szCs w:val="26"/>
        </w:rPr>
        <w:t xml:space="preserve"> legge 7 agosto 1990, n.241, e successive modificazioni ed integrazioni in materia di Conferenze di servizi;</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la legge n. 537/1993, recante disposizioni in materia di razionalizzazione delle procedure autorizzative delle opere di interesse statale di cui all'art. 81 del D.P.R. 616/77;</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il D.P.R. 18 aprile 1994, n. 383 “</w:t>
      </w:r>
      <w:r w:rsidRPr="00B70C72">
        <w:rPr>
          <w:rFonts w:ascii="Times New Roman" w:hAnsi="Times New Roman" w:cs="Times New Roman"/>
          <w:i/>
          <w:spacing w:val="-3"/>
          <w:sz w:val="26"/>
          <w:szCs w:val="26"/>
        </w:rPr>
        <w:t>Regolamento recante disciplina dei procedimenti di localizzazione delle opere d’interesse statale</w:t>
      </w:r>
      <w:r w:rsidRPr="00B70C72">
        <w:rPr>
          <w:rFonts w:ascii="Times New Roman" w:hAnsi="Times New Roman" w:cs="Times New Roman"/>
          <w:spacing w:val="-3"/>
          <w:sz w:val="26"/>
          <w:szCs w:val="26"/>
        </w:rPr>
        <w:t>” e successive modifiche ed integrazioni;</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z w:val="26"/>
          <w:szCs w:val="26"/>
        </w:rPr>
      </w:pPr>
      <w:r w:rsidRPr="00B70C72">
        <w:rPr>
          <w:rFonts w:ascii="Times New Roman" w:hAnsi="Times New Roman" w:cs="Times New Roman"/>
          <w:sz w:val="26"/>
          <w:szCs w:val="26"/>
        </w:rPr>
        <w:t xml:space="preserve">l'art.52, comma 1, del D. </w:t>
      </w:r>
      <w:proofErr w:type="spellStart"/>
      <w:r w:rsidRPr="00B70C72">
        <w:rPr>
          <w:rFonts w:ascii="Times New Roman" w:hAnsi="Times New Roman" w:cs="Times New Roman"/>
          <w:sz w:val="26"/>
          <w:szCs w:val="26"/>
        </w:rPr>
        <w:t>Lgs</w:t>
      </w:r>
      <w:proofErr w:type="spellEnd"/>
      <w:r w:rsidRPr="00B70C72">
        <w:rPr>
          <w:rFonts w:ascii="Times New Roman" w:hAnsi="Times New Roman" w:cs="Times New Roman"/>
          <w:sz w:val="26"/>
          <w:szCs w:val="26"/>
        </w:rPr>
        <w:t xml:space="preserve"> 31 marzo 1998, n.112;</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z w:val="26"/>
          <w:szCs w:val="26"/>
        </w:rPr>
      </w:pPr>
    </w:p>
    <w:p w:rsidR="003B34E1" w:rsidRPr="00B70C72"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sidRPr="00B70C72">
        <w:rPr>
          <w:rFonts w:ascii="Times New Roman" w:hAnsi="Times New Roman" w:cs="Times New Roman"/>
          <w:sz w:val="26"/>
          <w:szCs w:val="26"/>
        </w:rPr>
        <w:t xml:space="preserve">il D.P.R. 6 giugno 2001, n.380 e successive </w:t>
      </w:r>
      <w:r w:rsidRPr="00B70C72">
        <w:rPr>
          <w:rFonts w:ascii="Times New Roman" w:hAnsi="Times New Roman" w:cs="Times New Roman"/>
          <w:spacing w:val="-3"/>
          <w:sz w:val="26"/>
          <w:szCs w:val="26"/>
        </w:rPr>
        <w:t>modifiche ed integrazioni, ed in particolare l’art.7, comma 1, lettere a) e b);</w:t>
      </w:r>
    </w:p>
    <w:p w:rsidR="003B34E1" w:rsidRPr="00B70C72"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il T.U. in materia di espropriazione per pubblica utilità di cui al D.P.R. 8 giugno 2001, n. 327 e successive modifiche ed integrazioni, ed in particolare l’art.10 per i vincoli derivanti da atti diversi dai P</w:t>
      </w:r>
      <w:r>
        <w:rPr>
          <w:rFonts w:ascii="Times New Roman" w:hAnsi="Times New Roman" w:cs="Times New Roman"/>
          <w:spacing w:val="-3"/>
          <w:sz w:val="26"/>
          <w:szCs w:val="26"/>
        </w:rPr>
        <w:t>.R.G;</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il </w:t>
      </w:r>
      <w:proofErr w:type="spellStart"/>
      <w:r>
        <w:rPr>
          <w:rFonts w:ascii="Times New Roman" w:hAnsi="Times New Roman" w:cs="Times New Roman"/>
          <w:spacing w:val="-3"/>
          <w:sz w:val="26"/>
          <w:szCs w:val="26"/>
        </w:rPr>
        <w:t>D.Lgs</w:t>
      </w:r>
      <w:proofErr w:type="spellEnd"/>
      <w:r>
        <w:rPr>
          <w:rFonts w:ascii="Times New Roman" w:hAnsi="Times New Roman" w:cs="Times New Roman"/>
          <w:spacing w:val="-3"/>
          <w:sz w:val="26"/>
          <w:szCs w:val="26"/>
        </w:rPr>
        <w:t xml:space="preserve"> 22 gennaio 2004, n.42 “</w:t>
      </w:r>
      <w:r>
        <w:rPr>
          <w:rFonts w:ascii="Times New Roman" w:hAnsi="Times New Roman" w:cs="Times New Roman"/>
          <w:i/>
          <w:spacing w:val="-3"/>
          <w:sz w:val="26"/>
          <w:szCs w:val="26"/>
        </w:rPr>
        <w:t>Codice dei beni culturali e del paesaggio</w:t>
      </w:r>
      <w:r>
        <w:rPr>
          <w:rFonts w:ascii="Times New Roman" w:hAnsi="Times New Roman" w:cs="Times New Roman"/>
          <w:spacing w:val="-3"/>
          <w:sz w:val="26"/>
          <w:szCs w:val="26"/>
        </w:rPr>
        <w:t>”</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2C7852" w:rsidRDefault="002C7852" w:rsidP="002C7852">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Pr>
          <w:rFonts w:ascii="Times New Roman" w:hAnsi="Times New Roman" w:cs="Times New Roman"/>
          <w:spacing w:val="-3"/>
          <w:sz w:val="26"/>
          <w:szCs w:val="26"/>
        </w:rPr>
        <w:lastRenderedPageBreak/>
        <w:t xml:space="preserve">il </w:t>
      </w:r>
      <w:proofErr w:type="spellStart"/>
      <w:r>
        <w:rPr>
          <w:rFonts w:ascii="Times New Roman" w:hAnsi="Times New Roman" w:cs="Times New Roman"/>
          <w:spacing w:val="-3"/>
          <w:sz w:val="26"/>
          <w:szCs w:val="26"/>
        </w:rPr>
        <w:t>D.Lgs</w:t>
      </w:r>
      <w:proofErr w:type="spellEnd"/>
      <w:r>
        <w:rPr>
          <w:rFonts w:ascii="Times New Roman" w:hAnsi="Times New Roman" w:cs="Times New Roman"/>
          <w:spacing w:val="-3"/>
          <w:sz w:val="26"/>
          <w:szCs w:val="26"/>
        </w:rPr>
        <w:t xml:space="preserve"> 3 aprile 2006, n.152 “</w:t>
      </w:r>
      <w:r>
        <w:rPr>
          <w:rFonts w:ascii="Times New Roman" w:hAnsi="Times New Roman" w:cs="Times New Roman"/>
          <w:i/>
          <w:spacing w:val="-3"/>
          <w:sz w:val="26"/>
          <w:szCs w:val="26"/>
        </w:rPr>
        <w:t>Norme in materia ambientale</w:t>
      </w:r>
      <w:r>
        <w:rPr>
          <w:rFonts w:ascii="Times New Roman" w:hAnsi="Times New Roman" w:cs="Times New Roman"/>
          <w:spacing w:val="-3"/>
          <w:sz w:val="26"/>
          <w:szCs w:val="26"/>
        </w:rPr>
        <w:t xml:space="preserve">” </w:t>
      </w:r>
      <w:r>
        <w:rPr>
          <w:rFonts w:ascii="Times New Roman" w:hAnsi="Times New Roman" w:cs="Times New Roman"/>
          <w:sz w:val="26"/>
          <w:szCs w:val="26"/>
        </w:rPr>
        <w:t xml:space="preserve">e successive </w:t>
      </w:r>
      <w:r>
        <w:rPr>
          <w:rFonts w:ascii="Times New Roman" w:hAnsi="Times New Roman" w:cs="Times New Roman"/>
          <w:spacing w:val="-3"/>
          <w:sz w:val="26"/>
          <w:szCs w:val="26"/>
        </w:rPr>
        <w:t>modifiche ed integrazioni;</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spacing w:val="-3"/>
          <w:sz w:val="26"/>
          <w:szCs w:val="26"/>
        </w:rPr>
      </w:pPr>
    </w:p>
    <w:p w:rsidR="003B34E1" w:rsidRPr="00804900"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il </w:t>
      </w:r>
      <w:proofErr w:type="spellStart"/>
      <w:r>
        <w:rPr>
          <w:rFonts w:ascii="Times New Roman" w:hAnsi="Times New Roman" w:cs="Times New Roman"/>
          <w:spacing w:val="-3"/>
          <w:sz w:val="26"/>
          <w:szCs w:val="26"/>
        </w:rPr>
        <w:t>D.Lgs.</w:t>
      </w:r>
      <w:proofErr w:type="spellEnd"/>
      <w:r>
        <w:rPr>
          <w:rFonts w:ascii="Times New Roman" w:hAnsi="Times New Roman" w:cs="Times New Roman"/>
          <w:spacing w:val="-3"/>
          <w:sz w:val="26"/>
          <w:szCs w:val="26"/>
        </w:rPr>
        <w:t xml:space="preserve"> 12 Aprile 2006 n.163 “Codice dei contratti pubblici relativi a lavori, servizi e forniture” e successive modifiche ed integrazioni;</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color w:val="FF0000"/>
          <w:spacing w:val="-3"/>
          <w:sz w:val="26"/>
          <w:szCs w:val="26"/>
        </w:rPr>
      </w:pPr>
    </w:p>
    <w:p w:rsidR="003B34E1"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Pr>
          <w:rFonts w:ascii="Times New Roman" w:hAnsi="Times New Roman" w:cs="Times New Roman"/>
          <w:spacing w:val="-3"/>
          <w:sz w:val="26"/>
          <w:szCs w:val="26"/>
        </w:rPr>
        <w:t>il Decreto legge 16 maggio 2008, n.85 convertito con modifiche, in Legge 14 luglio 2008, n.121, recante disposizioni urgenti per l’adeguamento delle strutture di Governo in applicazione dell’art.1, commi 376 e 377 della Legge 24 dicembre 2007, n.244, che ha previsto l’istituzione del Ministero delle infrastrutture e dei trasporti, previo accorpamento dei preesistenti Ministero delle infrastrutture e Ministero dei trasporti;</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rPr>
          <w:rFonts w:ascii="Times New Roman" w:hAnsi="Times New Roman" w:cs="Times New Roman"/>
          <w:color w:val="FF0000"/>
          <w:spacing w:val="-3"/>
          <w:sz w:val="26"/>
          <w:szCs w:val="26"/>
        </w:rPr>
      </w:pPr>
    </w:p>
    <w:p w:rsidR="003B34E1" w:rsidRDefault="003B34E1" w:rsidP="003B34E1">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566" w:hanging="567"/>
        <w:jc w:val="both"/>
        <w:rPr>
          <w:rFonts w:ascii="Times New Roman" w:hAnsi="Times New Roman" w:cs="Times New Roman"/>
          <w:b/>
          <w:szCs w:val="24"/>
        </w:rPr>
      </w:pPr>
      <w:r>
        <w:rPr>
          <w:rFonts w:ascii="Times New Roman" w:hAnsi="Times New Roman" w:cs="Times New Roman"/>
          <w:spacing w:val="-3"/>
          <w:sz w:val="26"/>
          <w:szCs w:val="26"/>
        </w:rPr>
        <w:t>il D.P.R. 5 ottobre 2010, n.207 “</w:t>
      </w:r>
      <w:r>
        <w:rPr>
          <w:rFonts w:ascii="Times New Roman" w:hAnsi="Times New Roman" w:cs="Times New Roman"/>
          <w:i/>
          <w:spacing w:val="-3"/>
          <w:sz w:val="26"/>
          <w:szCs w:val="26"/>
        </w:rPr>
        <w:t>Regolamento di esecuzione ed attuazione del Decreto Legislativo 12 aprile 2006, n.163</w:t>
      </w:r>
      <w:r>
        <w:rPr>
          <w:rFonts w:ascii="Times New Roman" w:hAnsi="Times New Roman" w:cs="Times New Roman"/>
          <w:spacing w:val="-3"/>
          <w:sz w:val="26"/>
          <w:szCs w:val="26"/>
        </w:rPr>
        <w:t>”.</w:t>
      </w:r>
    </w:p>
    <w:p w:rsidR="003B34E1" w:rsidRDefault="003B34E1" w:rsidP="003B34E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b/>
          <w:szCs w:val="24"/>
        </w:rPr>
      </w:pPr>
    </w:p>
    <w:p w:rsidR="00F30369" w:rsidRDefault="00F30369" w:rsidP="00F30369">
      <w:pPr>
        <w:numPr>
          <w:ilvl w:val="0"/>
          <w:numId w:val="5"/>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9"/>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2" w:hanging="567"/>
        <w:jc w:val="both"/>
        <w:rPr>
          <w:rFonts w:ascii="Times New Roman" w:hAnsi="Times New Roman" w:cs="Times New Roman"/>
          <w:spacing w:val="-3"/>
          <w:sz w:val="26"/>
          <w:szCs w:val="26"/>
        </w:rPr>
      </w:pPr>
      <w:r>
        <w:rPr>
          <w:rFonts w:ascii="Times New Roman" w:hAnsi="Times New Roman" w:cs="Times New Roman"/>
          <w:spacing w:val="-3"/>
          <w:sz w:val="26"/>
          <w:szCs w:val="26"/>
        </w:rPr>
        <w:t>il Decreto del Presidente del Consiglio dei Ministri n.72 dell’11 febbraio 2014, “</w:t>
      </w:r>
      <w:r>
        <w:rPr>
          <w:rFonts w:ascii="Times New Roman" w:hAnsi="Times New Roman" w:cs="Times New Roman"/>
          <w:i/>
          <w:spacing w:val="-3"/>
          <w:sz w:val="26"/>
          <w:szCs w:val="26"/>
        </w:rPr>
        <w:t>Regolamento di organizzazione del Ministero delle Infrastrutture e dei Trasporti</w:t>
      </w:r>
      <w:r>
        <w:rPr>
          <w:rFonts w:ascii="Times New Roman" w:hAnsi="Times New Roman" w:cs="Times New Roman"/>
          <w:spacing w:val="-3"/>
          <w:sz w:val="26"/>
          <w:szCs w:val="26"/>
        </w:rPr>
        <w:t xml:space="preserve">” pubblicato sulla G.U. della Repubblica italiana n.105 dell’8 maggio 2014 che, nell’articolare, a livello centrale, l’espletamento dei compiti ad esso demandati individua, tra le altre, </w:t>
      </w:r>
      <w:r>
        <w:rPr>
          <w:rFonts w:ascii="Times New Roman" w:hAnsi="Times New Roman" w:cs="Times New Roman"/>
          <w:i/>
          <w:spacing w:val="-3"/>
          <w:sz w:val="26"/>
          <w:szCs w:val="26"/>
        </w:rPr>
        <w:t>la Direzione generale per lo sviluppo del territorio, la programmazione ed i progetti internazionali</w:t>
      </w:r>
      <w:r>
        <w:rPr>
          <w:rFonts w:ascii="Times New Roman" w:hAnsi="Times New Roman" w:cs="Times New Roman"/>
          <w:spacing w:val="-3"/>
          <w:sz w:val="26"/>
          <w:szCs w:val="26"/>
        </w:rPr>
        <w:t xml:space="preserve"> competente nell’ambito degli adempimenti tecnici ed amministrativi relativi all’espletamento delle procedure di localizzazione di opere infrastrutturali di rilievo nazionale.</w:t>
      </w:r>
    </w:p>
    <w:p w:rsidR="00F30369" w:rsidRDefault="00F30369" w:rsidP="00F30369">
      <w:pPr>
        <w:pStyle w:val="Paragrafoelenco"/>
        <w:rPr>
          <w:spacing w:val="-3"/>
        </w:rPr>
      </w:pPr>
    </w:p>
    <w:p w:rsidR="00F30369" w:rsidRPr="00711931" w:rsidRDefault="00F30369" w:rsidP="00F30369">
      <w:pPr>
        <w:widowControl/>
        <w:numPr>
          <w:ilvl w:val="0"/>
          <w:numId w:val="5"/>
        </w:numPr>
        <w:suppressAutoHyphens w:val="0"/>
        <w:ind w:left="1134" w:hanging="567"/>
        <w:jc w:val="both"/>
        <w:rPr>
          <w:rFonts w:ascii="Times New Roman" w:hAnsi="Times New Roman" w:cs="Times New Roman"/>
          <w:spacing w:val="-3"/>
          <w:sz w:val="26"/>
          <w:szCs w:val="26"/>
        </w:rPr>
      </w:pPr>
      <w:r w:rsidRPr="00711931">
        <w:rPr>
          <w:rFonts w:ascii="Times New Roman" w:hAnsi="Times New Roman" w:cs="Times New Roman"/>
          <w:spacing w:val="-3"/>
          <w:sz w:val="26"/>
          <w:szCs w:val="26"/>
        </w:rPr>
        <w:t>il Decreto Ministeriale 4 agosto 2014, n. 346, il quale, in attuazione del D.P.C.M. n. 72/2014 individua gli Uffici di livello dirigenziale non generale nei quali si articolano le Direzioni generali del Ministero delle Infrastrutture e dei Trasporti e ne determina i relativi compiti;</w:t>
      </w:r>
    </w:p>
    <w:p w:rsidR="002716B3" w:rsidRDefault="002716B3"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b/>
          <w:szCs w:val="24"/>
        </w:rPr>
      </w:pPr>
    </w:p>
    <w:p w:rsidR="00B0507E" w:rsidRDefault="00B0507E"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rFonts w:ascii="Times New Roman" w:hAnsi="Times New Roman" w:cs="Times New Roman"/>
          <w:b/>
          <w:szCs w:val="24"/>
        </w:rPr>
      </w:pPr>
    </w:p>
    <w:p w:rsidR="00393BF5" w:rsidRDefault="00393BF5" w:rsidP="005605D4">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rPr>
          <w:szCs w:val="26"/>
        </w:rPr>
      </w:pPr>
      <w:r>
        <w:rPr>
          <w:rFonts w:ascii="Times New Roman" w:hAnsi="Times New Roman" w:cs="Times New Roman"/>
          <w:b/>
          <w:szCs w:val="24"/>
        </w:rPr>
        <w:t>PREMESSO</w:t>
      </w:r>
    </w:p>
    <w:p w:rsidR="00393BF5" w:rsidRDefault="00393BF5" w:rsidP="005605D4">
      <w:pPr>
        <w:tabs>
          <w:tab w:val="left" w:pos="-1134"/>
          <w:tab w:val="left" w:pos="-568"/>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rFonts w:ascii="Times New Roman" w:hAnsi="Times New Roman" w:cs="Times New Roman"/>
          <w:b/>
          <w:sz w:val="26"/>
          <w:szCs w:val="26"/>
        </w:rPr>
      </w:pPr>
    </w:p>
    <w:p w:rsidR="00372976" w:rsidRDefault="00372976" w:rsidP="0037297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 xml:space="preserve"> </w:t>
      </w:r>
      <w:r w:rsidR="002C7852">
        <w:rPr>
          <w:sz w:val="26"/>
          <w:szCs w:val="26"/>
        </w:rPr>
        <w:t>che con</w:t>
      </w:r>
      <w:r w:rsidR="002C7852" w:rsidRPr="00E1267C">
        <w:rPr>
          <w:sz w:val="26"/>
          <w:szCs w:val="26"/>
        </w:rPr>
        <w:t xml:space="preserve"> nota n.</w:t>
      </w:r>
      <w:r w:rsidR="002C7852">
        <w:rPr>
          <w:sz w:val="26"/>
          <w:szCs w:val="26"/>
        </w:rPr>
        <w:t>7434/EU,</w:t>
      </w:r>
      <w:r w:rsidR="002C7852" w:rsidRPr="00E1267C">
        <w:rPr>
          <w:sz w:val="26"/>
          <w:szCs w:val="26"/>
        </w:rPr>
        <w:t xml:space="preserve"> in data </w:t>
      </w:r>
      <w:r w:rsidR="002C7852">
        <w:rPr>
          <w:sz w:val="26"/>
          <w:szCs w:val="26"/>
        </w:rPr>
        <w:t>15 aprile</w:t>
      </w:r>
      <w:r w:rsidR="002C7852" w:rsidRPr="00E1267C">
        <w:rPr>
          <w:sz w:val="26"/>
          <w:szCs w:val="26"/>
        </w:rPr>
        <w:t xml:space="preserve"> 201</w:t>
      </w:r>
      <w:r w:rsidR="002C7852">
        <w:rPr>
          <w:sz w:val="26"/>
          <w:szCs w:val="26"/>
        </w:rPr>
        <w:t>4</w:t>
      </w:r>
      <w:r w:rsidR="002C7852" w:rsidRPr="00E1267C">
        <w:rPr>
          <w:sz w:val="26"/>
          <w:szCs w:val="26"/>
        </w:rPr>
        <w:t>, la Società Autostrad</w:t>
      </w:r>
      <w:r w:rsidR="002C7852">
        <w:rPr>
          <w:sz w:val="26"/>
          <w:szCs w:val="26"/>
        </w:rPr>
        <w:t xml:space="preserve">e per l’Italia S.p.a., </w:t>
      </w:r>
      <w:r w:rsidR="002C7852" w:rsidRPr="00E1267C">
        <w:rPr>
          <w:sz w:val="26"/>
          <w:szCs w:val="26"/>
        </w:rPr>
        <w:t>concessionaria del</w:t>
      </w:r>
      <w:r w:rsidR="002C7852">
        <w:rPr>
          <w:sz w:val="26"/>
          <w:szCs w:val="26"/>
        </w:rPr>
        <w:t xml:space="preserve"> Ministero delle infrastrutture e dei trasporti</w:t>
      </w:r>
      <w:r w:rsidR="00B64AB7">
        <w:rPr>
          <w:sz w:val="26"/>
          <w:szCs w:val="26"/>
        </w:rPr>
        <w:t xml:space="preserve"> </w:t>
      </w:r>
      <w:r w:rsidRPr="00E1267C">
        <w:rPr>
          <w:sz w:val="26"/>
          <w:szCs w:val="26"/>
        </w:rPr>
        <w:t>ha richiesto a questo Ministero l’espletamento della procedura di verifica di conformità urbanistica di cui al D.P.R. 18 aprile 1994, n.383</w:t>
      </w:r>
      <w:r w:rsidRPr="001C46B3">
        <w:rPr>
          <w:sz w:val="26"/>
          <w:szCs w:val="26"/>
        </w:rPr>
        <w:t xml:space="preserve"> </w:t>
      </w:r>
      <w:r w:rsidRPr="00C14B9A">
        <w:rPr>
          <w:sz w:val="26"/>
          <w:szCs w:val="26"/>
        </w:rPr>
        <w:t xml:space="preserve">e </w:t>
      </w:r>
      <w:proofErr w:type="spellStart"/>
      <w:r w:rsidRPr="00C14B9A">
        <w:rPr>
          <w:sz w:val="26"/>
          <w:szCs w:val="26"/>
        </w:rPr>
        <w:t>s.m.i.</w:t>
      </w:r>
      <w:proofErr w:type="spellEnd"/>
      <w:r w:rsidRPr="00E1267C">
        <w:rPr>
          <w:sz w:val="26"/>
          <w:szCs w:val="26"/>
        </w:rPr>
        <w:t xml:space="preserve">, </w:t>
      </w:r>
      <w:r w:rsidR="008B0BC0" w:rsidRPr="00E1267C">
        <w:rPr>
          <w:sz w:val="26"/>
          <w:szCs w:val="26"/>
        </w:rPr>
        <w:t>a</w:t>
      </w:r>
      <w:r w:rsidR="008B0BC0">
        <w:rPr>
          <w:sz w:val="26"/>
          <w:szCs w:val="26"/>
        </w:rPr>
        <w:t>i</w:t>
      </w:r>
      <w:r w:rsidR="008B0BC0" w:rsidRPr="00E1267C">
        <w:rPr>
          <w:sz w:val="26"/>
          <w:szCs w:val="26"/>
        </w:rPr>
        <w:t xml:space="preserve"> fin</w:t>
      </w:r>
      <w:r w:rsidR="008B0BC0">
        <w:rPr>
          <w:sz w:val="26"/>
          <w:szCs w:val="26"/>
        </w:rPr>
        <w:t>i</w:t>
      </w:r>
      <w:r w:rsidR="008B0BC0" w:rsidRPr="00E1267C">
        <w:rPr>
          <w:sz w:val="26"/>
          <w:szCs w:val="26"/>
        </w:rPr>
        <w:t xml:space="preserve"> del perfezionamento dell’intesa Stato-Regione </w:t>
      </w:r>
      <w:r w:rsidR="008B0BC0">
        <w:rPr>
          <w:sz w:val="26"/>
          <w:szCs w:val="26"/>
        </w:rPr>
        <w:t>Liguria</w:t>
      </w:r>
      <w:r w:rsidR="008B0BC0" w:rsidRPr="00E1267C">
        <w:rPr>
          <w:sz w:val="26"/>
          <w:szCs w:val="26"/>
        </w:rPr>
        <w:t xml:space="preserve"> e per l’apposizione del vincolo preordinato all’esproprio</w:t>
      </w:r>
      <w:r>
        <w:rPr>
          <w:sz w:val="26"/>
          <w:szCs w:val="26"/>
        </w:rPr>
        <w:t>,</w:t>
      </w:r>
      <w:r w:rsidRPr="00E1267C">
        <w:rPr>
          <w:sz w:val="26"/>
          <w:szCs w:val="26"/>
        </w:rPr>
        <w:t xml:space="preserve"> trasmettendo </w:t>
      </w:r>
      <w:r w:rsidR="008B0BC0" w:rsidRPr="00E1267C">
        <w:rPr>
          <w:sz w:val="26"/>
          <w:szCs w:val="26"/>
        </w:rPr>
        <w:lastRenderedPageBreak/>
        <w:t>copia degli elaborati progettuali</w:t>
      </w:r>
      <w:r w:rsidR="008B0BC0">
        <w:rPr>
          <w:sz w:val="26"/>
          <w:szCs w:val="26"/>
        </w:rPr>
        <w:t xml:space="preserve"> su supporto informatico</w:t>
      </w:r>
      <w:r w:rsidR="008B0BC0" w:rsidRPr="00E1267C">
        <w:rPr>
          <w:sz w:val="26"/>
          <w:szCs w:val="26"/>
        </w:rPr>
        <w:t xml:space="preserve"> unitamente alla documentazione tecnico-amministrativa</w:t>
      </w:r>
      <w:r>
        <w:rPr>
          <w:sz w:val="26"/>
          <w:szCs w:val="26"/>
        </w:rPr>
        <w:t>;</w:t>
      </w:r>
    </w:p>
    <w:p w:rsidR="00B64AB7" w:rsidRDefault="00B64AB7" w:rsidP="00B64AB7">
      <w:pPr>
        <w:pStyle w:val="Paragrafoelenco"/>
        <w:rPr>
          <w:sz w:val="26"/>
          <w:szCs w:val="26"/>
        </w:rPr>
      </w:pPr>
    </w:p>
    <w:p w:rsidR="00046EAE" w:rsidRPr="00B14D98" w:rsidRDefault="00046EAE" w:rsidP="00046EAE">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 xml:space="preserve"> </w:t>
      </w:r>
      <w:r w:rsidRPr="00B14D98">
        <w:rPr>
          <w:sz w:val="26"/>
          <w:szCs w:val="26"/>
        </w:rPr>
        <w:t xml:space="preserve">che con la medesima nota </w:t>
      </w:r>
      <w:r w:rsidRPr="00E1267C">
        <w:rPr>
          <w:sz w:val="26"/>
          <w:szCs w:val="26"/>
        </w:rPr>
        <w:t>n.</w:t>
      </w:r>
      <w:r>
        <w:rPr>
          <w:sz w:val="26"/>
          <w:szCs w:val="26"/>
        </w:rPr>
        <w:t>7434/EU</w:t>
      </w:r>
      <w:r w:rsidRPr="00B14D98">
        <w:rPr>
          <w:sz w:val="26"/>
          <w:szCs w:val="26"/>
        </w:rPr>
        <w:t xml:space="preserve"> la Società Autostrade per l’Italia ha trasmesso copia del progetto (su supporto informatico) - conforme a quella inviata a questo Ministero - a tutti gli enti ed amministrazioni interessati dalle opere di che trattasi, tenuti per legge a rilasciare pareri, o atti di assenso comunque denominati di rispettiva competenza, per le opere di interesse statale.</w:t>
      </w:r>
    </w:p>
    <w:p w:rsidR="00B64AB7" w:rsidRDefault="00B64AB7" w:rsidP="00B64AB7">
      <w:pPr>
        <w:pStyle w:val="Paragrafoelenco"/>
        <w:rPr>
          <w:sz w:val="26"/>
          <w:szCs w:val="26"/>
        </w:rPr>
      </w:pPr>
    </w:p>
    <w:p w:rsidR="00046EAE" w:rsidRPr="00C42D02" w:rsidRDefault="00046EAE" w:rsidP="00046EAE">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 xml:space="preserve"> che l’Anas S.p.a.</w:t>
      </w:r>
      <w:r w:rsidRPr="00C42D02">
        <w:rPr>
          <w:sz w:val="26"/>
          <w:szCs w:val="26"/>
        </w:rPr>
        <w:t xml:space="preserve"> con provvedimento n.CDG-0</w:t>
      </w:r>
      <w:r>
        <w:rPr>
          <w:sz w:val="26"/>
          <w:szCs w:val="26"/>
        </w:rPr>
        <w:t>10642</w:t>
      </w:r>
      <w:r w:rsidRPr="00C42D02">
        <w:rPr>
          <w:sz w:val="26"/>
          <w:szCs w:val="26"/>
        </w:rPr>
        <w:t>6-P</w:t>
      </w:r>
      <w:r>
        <w:rPr>
          <w:sz w:val="26"/>
          <w:szCs w:val="26"/>
        </w:rPr>
        <w:t>,</w:t>
      </w:r>
      <w:r w:rsidRPr="00C42D02">
        <w:rPr>
          <w:sz w:val="26"/>
          <w:szCs w:val="26"/>
        </w:rPr>
        <w:t xml:space="preserve"> del </w:t>
      </w:r>
      <w:r>
        <w:rPr>
          <w:sz w:val="26"/>
          <w:szCs w:val="26"/>
        </w:rPr>
        <w:t>26 luglio</w:t>
      </w:r>
      <w:r w:rsidRPr="00C42D02">
        <w:rPr>
          <w:sz w:val="26"/>
          <w:szCs w:val="26"/>
        </w:rPr>
        <w:t xml:space="preserve"> 201</w:t>
      </w:r>
      <w:r>
        <w:rPr>
          <w:sz w:val="26"/>
          <w:szCs w:val="26"/>
        </w:rPr>
        <w:t>1</w:t>
      </w:r>
      <w:r w:rsidRPr="00C42D02">
        <w:rPr>
          <w:sz w:val="26"/>
          <w:szCs w:val="26"/>
        </w:rPr>
        <w:t xml:space="preserve">, </w:t>
      </w:r>
      <w:r>
        <w:rPr>
          <w:sz w:val="26"/>
          <w:szCs w:val="26"/>
        </w:rPr>
        <w:t xml:space="preserve">a seguito di vari incontri presso i propri uffici, </w:t>
      </w:r>
      <w:r w:rsidRPr="00C42D02">
        <w:rPr>
          <w:sz w:val="26"/>
          <w:szCs w:val="26"/>
        </w:rPr>
        <w:t>ha espresso la validazione tecnica sul progetto</w:t>
      </w:r>
      <w:r>
        <w:rPr>
          <w:sz w:val="26"/>
          <w:szCs w:val="26"/>
        </w:rPr>
        <w:t xml:space="preserve"> in esame</w:t>
      </w:r>
      <w:r w:rsidRPr="00C42D02">
        <w:rPr>
          <w:sz w:val="26"/>
          <w:szCs w:val="26"/>
        </w:rPr>
        <w:t>, previa osservanza di prescrizioni da recepirsi nella successiva fase progettuale</w:t>
      </w:r>
      <w:r w:rsidRPr="00D62E0A">
        <w:rPr>
          <w:sz w:val="26"/>
          <w:szCs w:val="26"/>
        </w:rPr>
        <w:t xml:space="preserve"> </w:t>
      </w:r>
      <w:r w:rsidRPr="00C42D02">
        <w:rPr>
          <w:sz w:val="26"/>
          <w:szCs w:val="26"/>
        </w:rPr>
        <w:t xml:space="preserve">come riportato nel dispositivo; </w:t>
      </w:r>
    </w:p>
    <w:p w:rsidR="00046EAE" w:rsidRDefault="00046EAE" w:rsidP="00B64AB7">
      <w:pPr>
        <w:pStyle w:val="Paragrafoelenco"/>
        <w:rPr>
          <w:sz w:val="26"/>
          <w:szCs w:val="26"/>
        </w:rPr>
      </w:pPr>
    </w:p>
    <w:p w:rsidR="00006346" w:rsidRDefault="00006346" w:rsidP="0000634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 xml:space="preserve"> </w:t>
      </w:r>
      <w:r w:rsidRPr="00C42D02">
        <w:rPr>
          <w:sz w:val="26"/>
          <w:szCs w:val="26"/>
        </w:rPr>
        <w:t>che con</w:t>
      </w:r>
      <w:r>
        <w:rPr>
          <w:sz w:val="26"/>
          <w:szCs w:val="26"/>
        </w:rPr>
        <w:t xml:space="preserve"> D.M. </w:t>
      </w:r>
      <w:r w:rsidRPr="00C42D02">
        <w:rPr>
          <w:sz w:val="26"/>
          <w:szCs w:val="26"/>
        </w:rPr>
        <w:t>n.</w:t>
      </w:r>
      <w:r>
        <w:rPr>
          <w:sz w:val="26"/>
          <w:szCs w:val="26"/>
        </w:rPr>
        <w:t>28,</w:t>
      </w:r>
      <w:r w:rsidRPr="00C42D02">
        <w:rPr>
          <w:sz w:val="26"/>
          <w:szCs w:val="26"/>
        </w:rPr>
        <w:t xml:space="preserve"> del</w:t>
      </w:r>
      <w:r>
        <w:rPr>
          <w:sz w:val="26"/>
          <w:szCs w:val="26"/>
        </w:rPr>
        <w:t xml:space="preserve"> 23 gennaio 2014, </w:t>
      </w:r>
      <w:r w:rsidRPr="00C42D02">
        <w:rPr>
          <w:sz w:val="26"/>
          <w:szCs w:val="26"/>
        </w:rPr>
        <w:t>il Ministero dell’ambiente e della tutela del territorio e del mare</w:t>
      </w:r>
      <w:r>
        <w:rPr>
          <w:sz w:val="26"/>
          <w:szCs w:val="26"/>
        </w:rPr>
        <w:t xml:space="preserve"> - di concerto con il Ministero dei beni e delle attività culturali e del turismo -</w:t>
      </w:r>
      <w:r w:rsidRPr="00C42D02">
        <w:rPr>
          <w:sz w:val="26"/>
          <w:szCs w:val="26"/>
        </w:rPr>
        <w:t xml:space="preserve"> ha</w:t>
      </w:r>
      <w:r>
        <w:rPr>
          <w:sz w:val="26"/>
          <w:szCs w:val="26"/>
        </w:rPr>
        <w:t xml:space="preserve"> decretato la compatibilità ambientale del progetto</w:t>
      </w:r>
      <w:r w:rsidRPr="00C42D02">
        <w:rPr>
          <w:sz w:val="26"/>
          <w:szCs w:val="26"/>
        </w:rPr>
        <w:t xml:space="preserve"> previa osservanza di prescrizioni come riportato nel dispositivo;</w:t>
      </w:r>
    </w:p>
    <w:p w:rsidR="00006346" w:rsidRDefault="00006346" w:rsidP="00B64AB7">
      <w:pPr>
        <w:pStyle w:val="Paragrafoelenco"/>
        <w:rPr>
          <w:sz w:val="26"/>
          <w:szCs w:val="26"/>
        </w:rPr>
      </w:pPr>
    </w:p>
    <w:p w:rsidR="00FE59DF" w:rsidRPr="00C84008" w:rsidRDefault="00FE59DF" w:rsidP="00FE59DF">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 xml:space="preserve"> </w:t>
      </w:r>
      <w:r w:rsidRPr="00C84008">
        <w:rPr>
          <w:sz w:val="26"/>
          <w:szCs w:val="26"/>
        </w:rPr>
        <w:t>che il progetto definitivo trasmesso, a parere della Società Autostrade per l’Italia, risulta conforme alle prescrizioni contenute nel citato Decreto di V.I.A. Tuttavia, la stessa società, ritenendo che alcune prescrizioni ivi riportate si prestino ad una interpretazione non univoca, tale da costituire potenziale motivo di incertezze per la definizione dell’opera, ha rappresentato di aver presentato ricorso al T.A.R. Liguria per l’annullamento, previa sospensione degli effetti, del citato Decreto n.28/2014 del Ministero dell’ambiente e della tutela del territorio e del mare;</w:t>
      </w:r>
    </w:p>
    <w:p w:rsidR="00006346" w:rsidRDefault="00006346" w:rsidP="00B64AB7">
      <w:pPr>
        <w:pStyle w:val="Paragrafoelenco"/>
        <w:rPr>
          <w:sz w:val="26"/>
          <w:szCs w:val="26"/>
        </w:rPr>
      </w:pPr>
    </w:p>
    <w:p w:rsidR="002A2F86" w:rsidRDefault="002A2F86" w:rsidP="002A2F8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Pr>
          <w:sz w:val="26"/>
          <w:szCs w:val="26"/>
        </w:rPr>
        <w:t>che c</w:t>
      </w:r>
      <w:r w:rsidRPr="00C179C3">
        <w:rPr>
          <w:sz w:val="26"/>
          <w:szCs w:val="26"/>
        </w:rPr>
        <w:t>on riferimento</w:t>
      </w:r>
      <w:r>
        <w:rPr>
          <w:sz w:val="26"/>
          <w:szCs w:val="26"/>
        </w:rPr>
        <w:t xml:space="preserve"> al citato ricorso, il</w:t>
      </w:r>
      <w:r w:rsidRPr="00C179C3">
        <w:rPr>
          <w:sz w:val="26"/>
          <w:szCs w:val="26"/>
        </w:rPr>
        <w:t xml:space="preserve"> T</w:t>
      </w:r>
      <w:r>
        <w:rPr>
          <w:sz w:val="26"/>
          <w:szCs w:val="26"/>
        </w:rPr>
        <w:t>.</w:t>
      </w:r>
      <w:r w:rsidRPr="00C179C3">
        <w:rPr>
          <w:sz w:val="26"/>
          <w:szCs w:val="26"/>
        </w:rPr>
        <w:t>A</w:t>
      </w:r>
      <w:r>
        <w:rPr>
          <w:sz w:val="26"/>
          <w:szCs w:val="26"/>
        </w:rPr>
        <w:t>.</w:t>
      </w:r>
      <w:r w:rsidRPr="00C179C3">
        <w:rPr>
          <w:sz w:val="26"/>
          <w:szCs w:val="26"/>
        </w:rPr>
        <w:t>R</w:t>
      </w:r>
      <w:r>
        <w:rPr>
          <w:sz w:val="26"/>
          <w:szCs w:val="26"/>
        </w:rPr>
        <w:t>.</w:t>
      </w:r>
      <w:r w:rsidRPr="00C179C3">
        <w:rPr>
          <w:sz w:val="26"/>
          <w:szCs w:val="26"/>
        </w:rPr>
        <w:t xml:space="preserve"> Liguria </w:t>
      </w:r>
      <w:r>
        <w:rPr>
          <w:sz w:val="26"/>
          <w:szCs w:val="26"/>
        </w:rPr>
        <w:t>ha pronunciato l’Ordin</w:t>
      </w:r>
      <w:r w:rsidRPr="00C179C3">
        <w:rPr>
          <w:sz w:val="26"/>
          <w:szCs w:val="26"/>
        </w:rPr>
        <w:t>anza n</w:t>
      </w:r>
      <w:r>
        <w:rPr>
          <w:sz w:val="26"/>
          <w:szCs w:val="26"/>
        </w:rPr>
        <w:t>.159</w:t>
      </w:r>
      <w:r w:rsidRPr="00C179C3">
        <w:rPr>
          <w:sz w:val="26"/>
          <w:szCs w:val="26"/>
        </w:rPr>
        <w:t xml:space="preserve"> del</w:t>
      </w:r>
      <w:r>
        <w:rPr>
          <w:sz w:val="26"/>
          <w:szCs w:val="26"/>
        </w:rPr>
        <w:t xml:space="preserve"> 29 aprile 2014 con cui ha</w:t>
      </w:r>
      <w:r w:rsidRPr="00C179C3">
        <w:rPr>
          <w:sz w:val="26"/>
          <w:szCs w:val="26"/>
        </w:rPr>
        <w:t xml:space="preserve"> respin</w:t>
      </w:r>
      <w:r>
        <w:rPr>
          <w:sz w:val="26"/>
          <w:szCs w:val="26"/>
        </w:rPr>
        <w:t>to</w:t>
      </w:r>
      <w:r w:rsidRPr="00C179C3">
        <w:rPr>
          <w:sz w:val="26"/>
          <w:szCs w:val="26"/>
        </w:rPr>
        <w:t xml:space="preserve"> la domanda cautelare di sospensione dell’efficacia del Decreto n.28/2014, proposta dalla Società Autostrade per l’Italia S.p.a.</w:t>
      </w:r>
      <w:r w:rsidRPr="0037001C">
        <w:rPr>
          <w:sz w:val="26"/>
          <w:szCs w:val="26"/>
        </w:rPr>
        <w:t xml:space="preserve"> </w:t>
      </w:r>
      <w:r>
        <w:rPr>
          <w:sz w:val="26"/>
          <w:szCs w:val="26"/>
        </w:rPr>
        <w:t xml:space="preserve"> </w:t>
      </w:r>
    </w:p>
    <w:p w:rsidR="00FE59DF" w:rsidRDefault="00FE59DF" w:rsidP="00B64AB7">
      <w:pPr>
        <w:pStyle w:val="Paragrafoelenco"/>
        <w:rPr>
          <w:sz w:val="26"/>
          <w:szCs w:val="26"/>
        </w:rPr>
      </w:pPr>
    </w:p>
    <w:p w:rsidR="002A2F86" w:rsidRPr="00F57676" w:rsidRDefault="002A2F86" w:rsidP="002A2F8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w:t>
      </w:r>
      <w:r w:rsidR="00912211" w:rsidRPr="00F57676">
        <w:rPr>
          <w:sz w:val="26"/>
          <w:szCs w:val="26"/>
        </w:rPr>
        <w:t>c</w:t>
      </w:r>
      <w:r w:rsidRPr="00F57676">
        <w:rPr>
          <w:sz w:val="26"/>
          <w:szCs w:val="26"/>
        </w:rPr>
        <w:t xml:space="preserve">he questo Ministero con nota n.4267, in data 6 giugno 2014, ha richiesto alla Regione Liguria di pronunciarsi in merito all’accertamento della conformità urbanistica delle opere in esame alle prescrizioni delle norme e dei piani urbanistici ed edilizi vigenti nel Comune di Genova, ai sensi del D.P.R. 18 aprile 1994, n.383, e </w:t>
      </w:r>
      <w:proofErr w:type="spellStart"/>
      <w:r w:rsidRPr="00F57676">
        <w:rPr>
          <w:sz w:val="26"/>
          <w:szCs w:val="26"/>
        </w:rPr>
        <w:t>s.m.i.</w:t>
      </w:r>
      <w:proofErr w:type="spellEnd"/>
      <w:r w:rsidRPr="00F57676">
        <w:rPr>
          <w:sz w:val="26"/>
          <w:szCs w:val="26"/>
        </w:rPr>
        <w:t xml:space="preserve"> relativamente al progetto individuato nell’elenco elaborati trasmesso in allegato;</w:t>
      </w:r>
    </w:p>
    <w:p w:rsidR="002A2F86" w:rsidRDefault="002A2F86"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3474DF" w:rsidRPr="00F57676" w:rsidRDefault="003474DF" w:rsidP="003474DF">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che la Regione Liguria con nota n.PG/2014/151533, in data 29 luglio 2014, ha </w:t>
      </w:r>
      <w:r w:rsidRPr="00F57676">
        <w:rPr>
          <w:sz w:val="26"/>
          <w:szCs w:val="26"/>
        </w:rPr>
        <w:lastRenderedPageBreak/>
        <w:t>comunicato a questo Ministero che il vigente Piano Urbanistico del Comune di Genova non prevede l’opera infrastrutturale in argomento, che invece risulta prevista dal vigente P.T.C., approvato con D.C.R. n.95 del 31 luglio 1991, e che pertanto trovano applicazione le disposizioni di cui all’art.10 del D.P.R. n.327/2001</w:t>
      </w:r>
      <w:r w:rsidR="00625617" w:rsidRPr="00F57676">
        <w:rPr>
          <w:sz w:val="26"/>
          <w:szCs w:val="26"/>
        </w:rPr>
        <w:t>;</w:t>
      </w:r>
    </w:p>
    <w:p w:rsidR="00B23CDB" w:rsidRPr="00F57676" w:rsidRDefault="00B23CDB"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2E1B16" w:rsidRPr="00F57676" w:rsidRDefault="00EA5FEE" w:rsidP="002E1B1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w:t>
      </w:r>
      <w:r w:rsidR="002E1B16" w:rsidRPr="00F57676">
        <w:rPr>
          <w:sz w:val="26"/>
          <w:szCs w:val="26"/>
        </w:rPr>
        <w:t xml:space="preserve">che con nota n.18038 </w:t>
      </w:r>
      <w:r w:rsidRPr="00F57676">
        <w:rPr>
          <w:sz w:val="26"/>
          <w:szCs w:val="26"/>
        </w:rPr>
        <w:t xml:space="preserve">in data </w:t>
      </w:r>
      <w:r w:rsidR="002E1B16" w:rsidRPr="00F57676">
        <w:rPr>
          <w:sz w:val="26"/>
          <w:szCs w:val="26"/>
        </w:rPr>
        <w:t xml:space="preserve">8 settembre 2014 la Società proponente ha comunicato di aver adempiuto alla comunicazione dell’avvio del procedimento finalizzato all’apposizione del vincolo preordinato all’esproprio, ai sensi dell’art.11 del D.P.R. 8 giugno 2001, n.327 e </w:t>
      </w:r>
      <w:proofErr w:type="spellStart"/>
      <w:r w:rsidR="002E1B16" w:rsidRPr="00F57676">
        <w:rPr>
          <w:sz w:val="26"/>
          <w:szCs w:val="26"/>
        </w:rPr>
        <w:t>s.m.i.</w:t>
      </w:r>
      <w:proofErr w:type="spellEnd"/>
      <w:r w:rsidR="002E1B16" w:rsidRPr="00F57676">
        <w:rPr>
          <w:sz w:val="26"/>
          <w:szCs w:val="26"/>
        </w:rPr>
        <w:t>, mediante pubblicazione, in data 24 aprile 2014 all’Albo pretorio del Comune di Genova, sui quotidiani “Il Sole 24 Ore” e “Il Secolo XIX” e sui siti informatici della Regione Liguria e della stessa società. Contestualmente sono stati comunicati alle Ditte catastali interessate i termini utili per la visione del progetto e per la formulazione delle osservazioni, termini scaduti in data 24 maggio 2014.</w:t>
      </w:r>
    </w:p>
    <w:p w:rsidR="002E1B16" w:rsidRPr="002E1B16" w:rsidRDefault="002E1B16"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625617" w:rsidRPr="00F57676" w:rsidRDefault="00625617" w:rsidP="00625617">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che questo Ministero, </w:t>
      </w:r>
      <w:r w:rsidR="00EA5FEE" w:rsidRPr="00F57676">
        <w:rPr>
          <w:sz w:val="26"/>
          <w:szCs w:val="26"/>
        </w:rPr>
        <w:t xml:space="preserve">con nota n.6853, in data 12 settembre 2014, </w:t>
      </w:r>
      <w:r w:rsidRPr="00F57676">
        <w:rPr>
          <w:sz w:val="26"/>
          <w:szCs w:val="26"/>
        </w:rPr>
        <w:t xml:space="preserve">ai fini del perfezionamento dell’intesa Stato-Regione Liguria di cui al D.P.R. n.383/94, ha convocato, una Conferenza di Servizi, in conformità a quanto disposto dall’art.14 della legge 7 agosto 1990, n. 241, e dal </w:t>
      </w:r>
      <w:r w:rsidR="00EA5FEE" w:rsidRPr="00F57676">
        <w:rPr>
          <w:sz w:val="26"/>
          <w:szCs w:val="26"/>
        </w:rPr>
        <w:t xml:space="preserve">medesimo </w:t>
      </w:r>
      <w:r w:rsidRPr="00F57676">
        <w:rPr>
          <w:sz w:val="26"/>
          <w:szCs w:val="26"/>
        </w:rPr>
        <w:t>D.P.R. 18 aprile 1994, n.383, per il giorno 17 ottobre 2014 presso questa sede, Via Nomentana 2, “Sala grande della Biblioteca” alle ore 10.30;</w:t>
      </w:r>
    </w:p>
    <w:p w:rsidR="002A2F86" w:rsidRDefault="002A2F86"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C86E9F" w:rsidRPr="00F57676" w:rsidRDefault="00C86E9F" w:rsidP="00C86E9F">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w:t>
      </w:r>
      <w:r w:rsidR="006F01F0" w:rsidRPr="00F57676">
        <w:rPr>
          <w:sz w:val="26"/>
          <w:szCs w:val="26"/>
        </w:rPr>
        <w:t>c</w:t>
      </w:r>
      <w:r w:rsidRPr="00F57676">
        <w:rPr>
          <w:sz w:val="26"/>
          <w:szCs w:val="26"/>
        </w:rPr>
        <w:t xml:space="preserve">he con nota n.7381, in data 30 settembre 2014, questo Ministero, tenuto conto di  l'Azienda Mobilità Infrastrutture, (a cui è </w:t>
      </w:r>
      <w:r w:rsidR="00DE38F6" w:rsidRPr="00F57676">
        <w:rPr>
          <w:sz w:val="26"/>
          <w:szCs w:val="26"/>
        </w:rPr>
        <w:t>stato</w:t>
      </w:r>
      <w:r w:rsidRPr="00F57676">
        <w:rPr>
          <w:sz w:val="26"/>
          <w:szCs w:val="26"/>
        </w:rPr>
        <w:t xml:space="preserve"> inoltrato l’invito di partecipazione alla citata Conferenza di servizi) è stata liquidata nel 2013 e già dal 2011 ha passato tutte le proprie competenze all'Azienda Mobilità e Trasporti di Genova, ha esteso la partecipazione alla Conferenza a quest’ultima Azienda;</w:t>
      </w:r>
    </w:p>
    <w:p w:rsidR="00A11F34" w:rsidRPr="00F57676" w:rsidRDefault="00A11F34" w:rsidP="00C426AC">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EA5FEE" w:rsidRPr="00F57676" w:rsidRDefault="00EA5FEE" w:rsidP="00EA5FEE">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w:t>
      </w:r>
      <w:r w:rsidR="00AB30F4" w:rsidRPr="00F57676">
        <w:rPr>
          <w:sz w:val="26"/>
          <w:szCs w:val="26"/>
        </w:rPr>
        <w:t>c</w:t>
      </w:r>
      <w:r w:rsidRPr="00F57676">
        <w:rPr>
          <w:sz w:val="26"/>
          <w:szCs w:val="26"/>
        </w:rPr>
        <w:t>he</w:t>
      </w:r>
      <w:r w:rsidR="0080020B" w:rsidRPr="00F57676">
        <w:rPr>
          <w:sz w:val="26"/>
          <w:szCs w:val="26"/>
        </w:rPr>
        <w:t xml:space="preserve"> questo Ministero</w:t>
      </w:r>
      <w:r w:rsidRPr="00F57676">
        <w:rPr>
          <w:sz w:val="26"/>
          <w:szCs w:val="26"/>
        </w:rPr>
        <w:t xml:space="preserve"> </w:t>
      </w:r>
      <w:r w:rsidR="0080020B" w:rsidRPr="00F57676">
        <w:rPr>
          <w:sz w:val="26"/>
          <w:szCs w:val="26"/>
        </w:rPr>
        <w:t xml:space="preserve">preso atto degli atti acquisiti in sede di Conferenza dei Servizi del 17 ottobre 2014, o trasmessi anticipatamente, ha registrato che </w:t>
      </w:r>
      <w:r w:rsidRPr="00F57676">
        <w:rPr>
          <w:sz w:val="26"/>
          <w:szCs w:val="26"/>
        </w:rPr>
        <w:t xml:space="preserve">non </w:t>
      </w:r>
      <w:r w:rsidR="0080020B" w:rsidRPr="00F57676">
        <w:rPr>
          <w:sz w:val="26"/>
          <w:szCs w:val="26"/>
        </w:rPr>
        <w:t>sono emersi</w:t>
      </w:r>
      <w:r w:rsidRPr="00F57676">
        <w:rPr>
          <w:sz w:val="26"/>
          <w:szCs w:val="26"/>
        </w:rPr>
        <w:t xml:space="preserve"> elementi ostativi al prosieguo della procedura</w:t>
      </w:r>
      <w:r w:rsidR="0080020B" w:rsidRPr="00F57676">
        <w:rPr>
          <w:sz w:val="26"/>
          <w:szCs w:val="26"/>
        </w:rPr>
        <w:t>, tuttavia tenuto conto dell’esigenza manifestata dai rappresentanti di Regione e Comune</w:t>
      </w:r>
      <w:r w:rsidR="00A84114" w:rsidRPr="00F57676">
        <w:rPr>
          <w:sz w:val="26"/>
          <w:szCs w:val="26"/>
        </w:rPr>
        <w:t xml:space="preserve"> di effettuare degli approfondimenti</w:t>
      </w:r>
      <w:r w:rsidR="0080020B" w:rsidRPr="00F57676">
        <w:rPr>
          <w:sz w:val="26"/>
          <w:szCs w:val="26"/>
        </w:rPr>
        <w:t xml:space="preserve"> a livello locale, </w:t>
      </w:r>
      <w:r w:rsidR="00A84114" w:rsidRPr="00F57676">
        <w:rPr>
          <w:sz w:val="26"/>
          <w:szCs w:val="26"/>
        </w:rPr>
        <w:t>al fine di</w:t>
      </w:r>
      <w:r w:rsidR="0080020B" w:rsidRPr="00F57676">
        <w:rPr>
          <w:sz w:val="26"/>
          <w:szCs w:val="26"/>
        </w:rPr>
        <w:t xml:space="preserve"> definire le varie criticità e osservazioni formulate sul progetto da parte dei vari enti o società intervenuti all</w:t>
      </w:r>
      <w:r w:rsidR="00A84114" w:rsidRPr="00F57676">
        <w:rPr>
          <w:sz w:val="26"/>
          <w:szCs w:val="26"/>
        </w:rPr>
        <w:t>a</w:t>
      </w:r>
      <w:r w:rsidR="0080020B" w:rsidRPr="00F57676">
        <w:rPr>
          <w:sz w:val="26"/>
          <w:szCs w:val="26"/>
        </w:rPr>
        <w:t xml:space="preserve"> Conferenza</w:t>
      </w:r>
      <w:r w:rsidR="00A84114" w:rsidRPr="00F57676">
        <w:rPr>
          <w:sz w:val="26"/>
          <w:szCs w:val="26"/>
        </w:rPr>
        <w:t>, ha</w:t>
      </w:r>
      <w:r w:rsidRPr="00F57676">
        <w:rPr>
          <w:sz w:val="26"/>
          <w:szCs w:val="26"/>
        </w:rPr>
        <w:t xml:space="preserve"> dispo</w:t>
      </w:r>
      <w:r w:rsidR="00A84114" w:rsidRPr="00F57676">
        <w:rPr>
          <w:sz w:val="26"/>
          <w:szCs w:val="26"/>
        </w:rPr>
        <w:t>sto</w:t>
      </w:r>
      <w:r w:rsidRPr="00F57676">
        <w:rPr>
          <w:sz w:val="26"/>
          <w:szCs w:val="26"/>
        </w:rPr>
        <w:t xml:space="preserve">, su accordo dei presenti, di convocare una seconda seduta della Conferenza per il giorno 12 dicembre 2014,  presso questo Ministero, alle ore 10:30. </w:t>
      </w:r>
    </w:p>
    <w:p w:rsidR="00EA5FEE" w:rsidRPr="00F57676" w:rsidRDefault="00EA5FEE"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332702" w:rsidRPr="00F57676" w:rsidRDefault="00332702" w:rsidP="00332702">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che con nota n.8208, in data 28 ottobre 2014, questo Ministero </w:t>
      </w:r>
      <w:r w:rsidR="00912211" w:rsidRPr="00F57676">
        <w:rPr>
          <w:sz w:val="26"/>
          <w:szCs w:val="26"/>
        </w:rPr>
        <w:t>h</w:t>
      </w:r>
      <w:r w:rsidRPr="00F57676">
        <w:rPr>
          <w:sz w:val="26"/>
          <w:szCs w:val="26"/>
        </w:rPr>
        <w:t>a comunicato a tutti gli enti ed amministrazioni che il Verbale della Conferenza di servizi è p</w:t>
      </w:r>
      <w:r w:rsidR="00B56CD1">
        <w:rPr>
          <w:sz w:val="26"/>
          <w:szCs w:val="26"/>
        </w:rPr>
        <w:t xml:space="preserve">ubblicato, e </w:t>
      </w:r>
      <w:r w:rsidR="00B56CD1">
        <w:rPr>
          <w:sz w:val="26"/>
          <w:szCs w:val="26"/>
        </w:rPr>
        <w:lastRenderedPageBreak/>
        <w:t>consultabile</w:t>
      </w:r>
      <w:r w:rsidR="0057585F" w:rsidRPr="00F57676">
        <w:rPr>
          <w:sz w:val="26"/>
          <w:szCs w:val="26"/>
        </w:rPr>
        <w:t xml:space="preserve"> </w:t>
      </w:r>
      <w:r w:rsidRPr="00F57676">
        <w:rPr>
          <w:sz w:val="26"/>
          <w:szCs w:val="26"/>
        </w:rPr>
        <w:t>sul sito internet istituzionale;</w:t>
      </w:r>
    </w:p>
    <w:p w:rsidR="0057585F" w:rsidRPr="00912211" w:rsidRDefault="0057585F" w:rsidP="00C426AC">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57585F" w:rsidRPr="00F57676" w:rsidRDefault="0057585F" w:rsidP="008B1BB5">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che con nota n.23791/EU, in data 26 novembre 2014, la Società Autostrade per l’Italia S.p.a.</w:t>
      </w:r>
      <w:r w:rsidR="008B1BB5" w:rsidRPr="00F57676">
        <w:rPr>
          <w:sz w:val="26"/>
          <w:szCs w:val="26"/>
        </w:rPr>
        <w:t xml:space="preserve"> </w:t>
      </w:r>
      <w:r w:rsidRPr="00F57676">
        <w:rPr>
          <w:sz w:val="26"/>
          <w:szCs w:val="26"/>
        </w:rPr>
        <w:t xml:space="preserve">con riferimento alla </w:t>
      </w:r>
      <w:r w:rsidR="008B1BB5" w:rsidRPr="00F57676">
        <w:rPr>
          <w:sz w:val="26"/>
          <w:szCs w:val="26"/>
        </w:rPr>
        <w:t>citata Conferenza di servizi</w:t>
      </w:r>
      <w:r w:rsidRPr="00F57676">
        <w:rPr>
          <w:sz w:val="26"/>
          <w:szCs w:val="26"/>
        </w:rPr>
        <w:t xml:space="preserve">, ha comunicato gli esiti degli incontri tecnici avviati a livello locale con i vari soggetti interessati dal progetto, al fine di valutare gli approfondimenti richiesti dagli stessi enti in sede di </w:t>
      </w:r>
      <w:r w:rsidR="00912211" w:rsidRPr="00F57676">
        <w:rPr>
          <w:sz w:val="26"/>
          <w:szCs w:val="26"/>
        </w:rPr>
        <w:t>r</w:t>
      </w:r>
      <w:r w:rsidRPr="00F57676">
        <w:rPr>
          <w:sz w:val="26"/>
          <w:szCs w:val="26"/>
        </w:rPr>
        <w:t>iunione.</w:t>
      </w:r>
      <w:r w:rsidR="008B1BB5" w:rsidRPr="00F57676">
        <w:rPr>
          <w:sz w:val="26"/>
          <w:szCs w:val="26"/>
        </w:rPr>
        <w:t xml:space="preserve"> </w:t>
      </w:r>
      <w:r w:rsidRPr="00F57676">
        <w:rPr>
          <w:sz w:val="26"/>
          <w:szCs w:val="26"/>
        </w:rPr>
        <w:t>Tenuto conto che taluni approfondi</w:t>
      </w:r>
      <w:r w:rsidR="00912211" w:rsidRPr="00F57676">
        <w:rPr>
          <w:sz w:val="26"/>
          <w:szCs w:val="26"/>
        </w:rPr>
        <w:t>menti</w:t>
      </w:r>
      <w:r w:rsidRPr="00F57676">
        <w:rPr>
          <w:sz w:val="26"/>
          <w:szCs w:val="26"/>
        </w:rPr>
        <w:t xml:space="preserve"> (in particolare quelli riferiti allo stabilimento ILVA)</w:t>
      </w:r>
      <w:r w:rsidR="00912211" w:rsidRPr="00F57676">
        <w:rPr>
          <w:sz w:val="26"/>
          <w:szCs w:val="26"/>
        </w:rPr>
        <w:t>, hanno determinano la necessità</w:t>
      </w:r>
      <w:r w:rsidRPr="00F57676">
        <w:rPr>
          <w:sz w:val="26"/>
          <w:szCs w:val="26"/>
        </w:rPr>
        <w:t xml:space="preserve"> di esaminare la fattibilità tecnica e</w:t>
      </w:r>
      <w:r w:rsidR="00912211" w:rsidRPr="00F57676">
        <w:rPr>
          <w:sz w:val="26"/>
          <w:szCs w:val="26"/>
        </w:rPr>
        <w:t>d</w:t>
      </w:r>
      <w:r w:rsidRPr="00F57676">
        <w:rPr>
          <w:sz w:val="26"/>
          <w:szCs w:val="26"/>
        </w:rPr>
        <w:t xml:space="preserve"> economica di eventuali soluzioni alternative rispetto ad alcuni aspetti progettuali proposti inizialmente, </w:t>
      </w:r>
      <w:r w:rsidR="008B1BB5" w:rsidRPr="00F57676">
        <w:rPr>
          <w:sz w:val="26"/>
          <w:szCs w:val="26"/>
        </w:rPr>
        <w:t>ha</w:t>
      </w:r>
      <w:r w:rsidRPr="00F57676">
        <w:rPr>
          <w:sz w:val="26"/>
          <w:szCs w:val="26"/>
        </w:rPr>
        <w:t xml:space="preserve"> richiesto a</w:t>
      </w:r>
      <w:r w:rsidR="008B1BB5" w:rsidRPr="00F57676">
        <w:rPr>
          <w:sz w:val="26"/>
          <w:szCs w:val="26"/>
        </w:rPr>
        <w:t xml:space="preserve"> questo</w:t>
      </w:r>
      <w:r w:rsidRPr="00F57676">
        <w:rPr>
          <w:sz w:val="26"/>
          <w:szCs w:val="26"/>
        </w:rPr>
        <w:t xml:space="preserve"> Ministero, </w:t>
      </w:r>
      <w:r w:rsidR="00A301DB">
        <w:rPr>
          <w:sz w:val="26"/>
          <w:szCs w:val="26"/>
        </w:rPr>
        <w:t>l’aggiornamento</w:t>
      </w:r>
      <w:r w:rsidRPr="00F57676">
        <w:rPr>
          <w:sz w:val="26"/>
          <w:szCs w:val="26"/>
        </w:rPr>
        <w:t xml:space="preserve"> della </w:t>
      </w:r>
      <w:r w:rsidR="00A301DB">
        <w:rPr>
          <w:sz w:val="26"/>
          <w:szCs w:val="26"/>
        </w:rPr>
        <w:t>data di convocazione della</w:t>
      </w:r>
      <w:r w:rsidRPr="00F57676">
        <w:rPr>
          <w:sz w:val="26"/>
          <w:szCs w:val="26"/>
        </w:rPr>
        <w:t xml:space="preserve"> seduta di C</w:t>
      </w:r>
      <w:r w:rsidR="008B1BB5" w:rsidRPr="00F57676">
        <w:rPr>
          <w:sz w:val="26"/>
          <w:szCs w:val="26"/>
        </w:rPr>
        <w:t>onferenza prevista il 12 dicembre 2014</w:t>
      </w:r>
      <w:r w:rsidRPr="00F57676">
        <w:rPr>
          <w:sz w:val="26"/>
          <w:szCs w:val="26"/>
        </w:rPr>
        <w:t>;</w:t>
      </w:r>
    </w:p>
    <w:p w:rsidR="0057055A" w:rsidRPr="00912211" w:rsidRDefault="0057055A"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57055A" w:rsidRPr="00F57676" w:rsidRDefault="000B1A2E" w:rsidP="000B1A2E">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w:t>
      </w:r>
      <w:r w:rsidR="0057055A" w:rsidRPr="00F57676">
        <w:rPr>
          <w:sz w:val="26"/>
          <w:szCs w:val="26"/>
        </w:rPr>
        <w:t xml:space="preserve">che </w:t>
      </w:r>
      <w:r w:rsidRPr="00F57676">
        <w:rPr>
          <w:sz w:val="26"/>
          <w:szCs w:val="26"/>
        </w:rPr>
        <w:t xml:space="preserve">questo </w:t>
      </w:r>
      <w:r w:rsidR="0057055A" w:rsidRPr="00F57676">
        <w:rPr>
          <w:sz w:val="26"/>
          <w:szCs w:val="26"/>
        </w:rPr>
        <w:t xml:space="preserve">Ministero </w:t>
      </w:r>
      <w:r w:rsidRPr="00F57676">
        <w:rPr>
          <w:sz w:val="26"/>
          <w:szCs w:val="26"/>
        </w:rPr>
        <w:t>con nota 9522, in data 28 novembre 2014, tenuto conto di quanto rappresentato dalla Società proponente con la citata nota</w:t>
      </w:r>
      <w:r w:rsidR="0057055A" w:rsidRPr="00F57676">
        <w:rPr>
          <w:sz w:val="26"/>
          <w:szCs w:val="26"/>
        </w:rPr>
        <w:t xml:space="preserve"> n.23791/EU, </w:t>
      </w:r>
      <w:r w:rsidR="00A301DB">
        <w:rPr>
          <w:sz w:val="26"/>
          <w:szCs w:val="26"/>
        </w:rPr>
        <w:t>e delle motivazioni espresse</w:t>
      </w:r>
      <w:r w:rsidR="0057055A" w:rsidRPr="00F57676">
        <w:rPr>
          <w:sz w:val="26"/>
          <w:szCs w:val="26"/>
        </w:rPr>
        <w:t>, ha rinvia</w:t>
      </w:r>
      <w:r w:rsidRPr="00F57676">
        <w:rPr>
          <w:sz w:val="26"/>
          <w:szCs w:val="26"/>
        </w:rPr>
        <w:t>to</w:t>
      </w:r>
      <w:r w:rsidR="0057055A" w:rsidRPr="00F57676">
        <w:rPr>
          <w:sz w:val="26"/>
          <w:szCs w:val="26"/>
        </w:rPr>
        <w:t xml:space="preserve"> la seconda seduta</w:t>
      </w:r>
      <w:r w:rsidRPr="00F57676">
        <w:rPr>
          <w:sz w:val="26"/>
          <w:szCs w:val="26"/>
        </w:rPr>
        <w:t xml:space="preserve"> prevista il 12 dicembre 2014,</w:t>
      </w:r>
      <w:r w:rsidR="0057055A" w:rsidRPr="00F57676">
        <w:rPr>
          <w:sz w:val="26"/>
          <w:szCs w:val="26"/>
        </w:rPr>
        <w:t xml:space="preserve"> al giorno 23</w:t>
      </w:r>
      <w:r w:rsidRPr="00F57676">
        <w:rPr>
          <w:sz w:val="26"/>
          <w:szCs w:val="26"/>
        </w:rPr>
        <w:t xml:space="preserve"> gennaio </w:t>
      </w:r>
      <w:r w:rsidR="0057055A" w:rsidRPr="00F57676">
        <w:rPr>
          <w:sz w:val="26"/>
          <w:szCs w:val="26"/>
        </w:rPr>
        <w:t>2015;</w:t>
      </w:r>
    </w:p>
    <w:p w:rsidR="00332702" w:rsidRPr="00F57676" w:rsidRDefault="00332702"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254A84" w:rsidRPr="00F57676" w:rsidRDefault="00254A84" w:rsidP="00254A84">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r w:rsidRPr="00F57676">
        <w:rPr>
          <w:sz w:val="26"/>
          <w:szCs w:val="26"/>
        </w:rPr>
        <w:t xml:space="preserve"> che questo Ministero con nota 144, in data 12 gennaio 2015, per sopravvenute e inderogabili esigenze dell’ufficio ha anticipato la Conferenza di servizi del 23 gennaio 2015 al giorno 22 gennaio 2015, stessa sede ed ora;</w:t>
      </w:r>
    </w:p>
    <w:p w:rsidR="00F57676" w:rsidRPr="00F57676" w:rsidRDefault="00F57676"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p>
    <w:p w:rsidR="00393BF5" w:rsidRPr="00F57676" w:rsidRDefault="00393BF5" w:rsidP="00F57676">
      <w:p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66" w:right="-1"/>
        <w:jc w:val="both"/>
        <w:rPr>
          <w:sz w:val="26"/>
          <w:szCs w:val="26"/>
        </w:rPr>
      </w:pPr>
      <w:r w:rsidRPr="00F57676">
        <w:rPr>
          <w:sz w:val="26"/>
          <w:szCs w:val="26"/>
        </w:rPr>
        <w:t xml:space="preserve">          Tutto ciò premesso, in data </w:t>
      </w:r>
      <w:r w:rsidR="00254A84" w:rsidRPr="00F57676">
        <w:rPr>
          <w:sz w:val="26"/>
          <w:szCs w:val="26"/>
        </w:rPr>
        <w:t>22</w:t>
      </w:r>
      <w:r w:rsidR="006F01F0" w:rsidRPr="00F57676">
        <w:rPr>
          <w:sz w:val="26"/>
          <w:szCs w:val="26"/>
        </w:rPr>
        <w:t xml:space="preserve"> </w:t>
      </w:r>
      <w:r w:rsidR="00254A84" w:rsidRPr="00F57676">
        <w:rPr>
          <w:sz w:val="26"/>
          <w:szCs w:val="26"/>
        </w:rPr>
        <w:t>gennaio</w:t>
      </w:r>
      <w:r w:rsidR="008612CB" w:rsidRPr="00F57676">
        <w:rPr>
          <w:sz w:val="26"/>
          <w:szCs w:val="26"/>
        </w:rPr>
        <w:t xml:space="preserve"> </w:t>
      </w:r>
      <w:r w:rsidRPr="00F57676">
        <w:rPr>
          <w:sz w:val="26"/>
          <w:szCs w:val="26"/>
        </w:rPr>
        <w:t>201</w:t>
      </w:r>
      <w:r w:rsidR="00254A84" w:rsidRPr="00F57676">
        <w:rPr>
          <w:sz w:val="26"/>
          <w:szCs w:val="26"/>
        </w:rPr>
        <w:t>5</w:t>
      </w:r>
      <w:r w:rsidRPr="00F57676">
        <w:rPr>
          <w:sz w:val="26"/>
          <w:szCs w:val="26"/>
        </w:rPr>
        <w:t>, sono convenuti alla Conferenza di servizi, presieduta dal Dott. Danilo SCERBO, Dirigente della DIV.III della Direzione Generale per le politiche di sviluppo del territorio, del Ministero delle infrastrutture e dei trasporti, coadiuvato dal Geom. Antonino ROCCHETTI</w:t>
      </w:r>
      <w:r w:rsidR="006F01F0" w:rsidRPr="00F57676">
        <w:rPr>
          <w:sz w:val="26"/>
          <w:szCs w:val="26"/>
        </w:rPr>
        <w:t xml:space="preserve"> e la Dott</w:t>
      </w:r>
      <w:r w:rsidR="007E242C" w:rsidRPr="00F57676">
        <w:rPr>
          <w:sz w:val="26"/>
          <w:szCs w:val="26"/>
        </w:rPr>
        <w:t>.</w:t>
      </w:r>
      <w:r w:rsidR="006F01F0" w:rsidRPr="00F57676">
        <w:rPr>
          <w:sz w:val="26"/>
          <w:szCs w:val="26"/>
        </w:rPr>
        <w:t>ssa Anna Rita BARUZZI, con funzione di Segreteria</w:t>
      </w:r>
      <w:r w:rsidRPr="00F57676">
        <w:rPr>
          <w:sz w:val="26"/>
          <w:szCs w:val="26"/>
        </w:rPr>
        <w:t>, i rappresentanti delle amministrazioni ed enti interessati sottoelencati:</w:t>
      </w:r>
    </w:p>
    <w:p w:rsidR="00BF7E51" w:rsidRPr="00F57676" w:rsidRDefault="00BF7E51" w:rsidP="00F57676">
      <w:pPr>
        <w:numPr>
          <w:ilvl w:val="0"/>
          <w:numId w:val="2"/>
        </w:numPr>
        <w:tabs>
          <w:tab w:val="left" w:pos="-1134"/>
          <w:tab w:val="left" w:pos="-568"/>
          <w:tab w:val="left" w:pos="360"/>
          <w:tab w:val="left" w:pos="426"/>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s>
        <w:ind w:left="426" w:right="-1"/>
        <w:jc w:val="both"/>
        <w:rPr>
          <w:sz w:val="26"/>
          <w:szCs w:val="26"/>
        </w:rPr>
      </w:pPr>
    </w:p>
    <w:tbl>
      <w:tblPr>
        <w:tblW w:w="10018" w:type="dxa"/>
        <w:tblInd w:w="-80" w:type="dxa"/>
        <w:tblLayout w:type="fixed"/>
        <w:tblCellMar>
          <w:left w:w="0" w:type="dxa"/>
          <w:right w:w="0" w:type="dxa"/>
        </w:tblCellMar>
        <w:tblLook w:val="0000"/>
      </w:tblPr>
      <w:tblGrid>
        <w:gridCol w:w="3318"/>
        <w:gridCol w:w="3302"/>
        <w:gridCol w:w="3351"/>
        <w:gridCol w:w="47"/>
      </w:tblGrid>
      <w:tr w:rsidR="00B0507E" w:rsidTr="0057585F">
        <w:trPr>
          <w:trHeight w:val="515"/>
        </w:trPr>
        <w:tc>
          <w:tcPr>
            <w:tcW w:w="3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0507E" w:rsidRDefault="00B0507E" w:rsidP="0057585F">
            <w:pPr>
              <w:pStyle w:val="Titolo1"/>
              <w:numPr>
                <w:ilvl w:val="0"/>
                <w:numId w:val="0"/>
              </w:numPr>
              <w:ind w:left="432" w:hanging="432"/>
              <w:rPr>
                <w:b w:val="0"/>
                <w:sz w:val="26"/>
                <w:szCs w:val="26"/>
              </w:rPr>
            </w:pPr>
            <w:r>
              <w:rPr>
                <w:bCs/>
                <w:sz w:val="26"/>
                <w:szCs w:val="26"/>
              </w:rPr>
              <w:t>AMMINISTRAZIONE O ENTE</w:t>
            </w:r>
          </w:p>
        </w:tc>
        <w:tc>
          <w:tcPr>
            <w:tcW w:w="3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0507E" w:rsidRPr="00B446A6" w:rsidRDefault="00B0507E"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napToGrid w:val="0"/>
              <w:jc w:val="center"/>
              <w:rPr>
                <w:rFonts w:ascii="Times New Roman" w:hAnsi="Times New Roman" w:cs="Times New Roman"/>
                <w:sz w:val="26"/>
                <w:szCs w:val="26"/>
              </w:rPr>
            </w:pPr>
            <w:r w:rsidRPr="00B446A6">
              <w:rPr>
                <w:rFonts w:ascii="Times New Roman" w:hAnsi="Times New Roman" w:cs="Times New Roman"/>
                <w:b/>
                <w:sz w:val="26"/>
                <w:szCs w:val="26"/>
              </w:rPr>
              <w:t>NOMINATIVO</w:t>
            </w:r>
          </w:p>
        </w:tc>
        <w:tc>
          <w:tcPr>
            <w:tcW w:w="33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0507E" w:rsidRDefault="00B0507E" w:rsidP="0057585F">
            <w:pPr>
              <w:tabs>
                <w:tab w:val="left" w:pos="9628"/>
                <w:tab w:val="left" w:pos="10194"/>
              </w:tabs>
              <w:jc w:val="center"/>
              <w:rPr>
                <w:sz w:val="26"/>
                <w:szCs w:val="26"/>
              </w:rPr>
            </w:pPr>
            <w:r>
              <w:rPr>
                <w:rFonts w:ascii="Times New Roman" w:hAnsi="Times New Roman" w:cs="Times New Roman"/>
                <w:b/>
                <w:sz w:val="26"/>
                <w:szCs w:val="26"/>
              </w:rPr>
              <w:t>DELEGA</w:t>
            </w:r>
          </w:p>
        </w:tc>
        <w:tc>
          <w:tcPr>
            <w:tcW w:w="47" w:type="dxa"/>
            <w:tcBorders>
              <w:left w:val="single" w:sz="12" w:space="0" w:color="000000"/>
            </w:tcBorders>
            <w:shd w:val="clear" w:color="auto" w:fill="auto"/>
          </w:tcPr>
          <w:p w:rsidR="00B0507E" w:rsidRDefault="00B0507E" w:rsidP="0057585F">
            <w:pPr>
              <w:snapToGrid w:val="0"/>
              <w:rPr>
                <w:sz w:val="26"/>
                <w:szCs w:val="26"/>
              </w:rPr>
            </w:pPr>
          </w:p>
        </w:tc>
      </w:tr>
      <w:tr w:rsidR="00B0507E" w:rsidTr="0057585F">
        <w:trPr>
          <w:trHeight w:val="515"/>
        </w:trPr>
        <w:tc>
          <w:tcPr>
            <w:tcW w:w="3318" w:type="dxa"/>
            <w:tcBorders>
              <w:top w:val="single" w:sz="8" w:space="0" w:color="000000"/>
              <w:left w:val="single" w:sz="1" w:space="0" w:color="000000"/>
              <w:bottom w:val="single" w:sz="1" w:space="0" w:color="000000"/>
            </w:tcBorders>
            <w:shd w:val="clear" w:color="auto" w:fill="auto"/>
            <w:vAlign w:val="center"/>
          </w:tcPr>
          <w:p w:rsidR="00B0507E" w:rsidRDefault="00B0507E" w:rsidP="0057585F">
            <w:pPr>
              <w:pStyle w:val="Titolo1"/>
              <w:tabs>
                <w:tab w:val="clear" w:pos="2831"/>
                <w:tab w:val="left" w:pos="3203"/>
              </w:tabs>
              <w:ind w:left="0" w:right="115" w:firstLine="0"/>
              <w:jc w:val="left"/>
              <w:rPr>
                <w:sz w:val="26"/>
                <w:szCs w:val="26"/>
              </w:rPr>
            </w:pPr>
            <w:r w:rsidRPr="007C4879">
              <w:rPr>
                <w:b w:val="0"/>
                <w:sz w:val="26"/>
                <w:szCs w:val="26"/>
              </w:rPr>
              <w:t>Società Autostrad</w:t>
            </w:r>
            <w:r>
              <w:rPr>
                <w:b w:val="0"/>
                <w:sz w:val="26"/>
                <w:szCs w:val="26"/>
              </w:rPr>
              <w:t xml:space="preserve">e per l’Italia </w:t>
            </w:r>
            <w:r>
              <w:rPr>
                <w:b w:val="0"/>
                <w:bCs/>
                <w:sz w:val="26"/>
                <w:szCs w:val="26"/>
              </w:rPr>
              <w:t>S.p.a.</w:t>
            </w:r>
          </w:p>
        </w:tc>
        <w:tc>
          <w:tcPr>
            <w:tcW w:w="3302" w:type="dxa"/>
            <w:tcBorders>
              <w:top w:val="single" w:sz="8" w:space="0" w:color="000000"/>
              <w:left w:val="single" w:sz="1" w:space="0" w:color="000000"/>
              <w:bottom w:val="single" w:sz="1" w:space="0" w:color="000000"/>
            </w:tcBorders>
            <w:shd w:val="clear" w:color="auto" w:fill="auto"/>
            <w:vAlign w:val="center"/>
          </w:tcPr>
          <w:p w:rsidR="00B0507E" w:rsidRPr="00B446A6" w:rsidRDefault="00B0507E"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sidRPr="00B446A6">
              <w:rPr>
                <w:rFonts w:ascii="Times New Roman" w:hAnsi="Times New Roman" w:cs="Times New Roman"/>
                <w:sz w:val="26"/>
                <w:szCs w:val="26"/>
              </w:rPr>
              <w:t xml:space="preserve">Ing. Alberto Valerio </w:t>
            </w:r>
            <w:r>
              <w:rPr>
                <w:rFonts w:ascii="Times New Roman" w:hAnsi="Times New Roman" w:cs="Times New Roman"/>
                <w:sz w:val="26"/>
                <w:szCs w:val="26"/>
              </w:rPr>
              <w:t>SELLERI</w:t>
            </w:r>
          </w:p>
        </w:tc>
        <w:tc>
          <w:tcPr>
            <w:tcW w:w="3351" w:type="dxa"/>
            <w:tcBorders>
              <w:top w:val="single" w:sz="8" w:space="0" w:color="000000"/>
              <w:left w:val="single" w:sz="1" w:space="0" w:color="000000"/>
              <w:bottom w:val="single" w:sz="1" w:space="0" w:color="000000"/>
            </w:tcBorders>
            <w:shd w:val="clear" w:color="auto" w:fill="auto"/>
            <w:vAlign w:val="center"/>
          </w:tcPr>
          <w:p w:rsidR="00B0507E" w:rsidRPr="0025353E" w:rsidRDefault="00B0507E" w:rsidP="0057585F">
            <w:pPr>
              <w:tabs>
                <w:tab w:val="left" w:pos="9628"/>
                <w:tab w:val="left" w:pos="10194"/>
              </w:tabs>
              <w:jc w:val="center"/>
              <w:rPr>
                <w:rFonts w:ascii="Times New Roman" w:hAnsi="Times New Roman" w:cs="Times New Roman"/>
                <w:bCs/>
                <w:szCs w:val="24"/>
              </w:rPr>
            </w:pPr>
            <w:r>
              <w:rPr>
                <w:rFonts w:ascii="Times New Roman" w:hAnsi="Times New Roman" w:cs="Times New Roman"/>
                <w:szCs w:val="24"/>
              </w:rPr>
              <w:t>n. 20214 del 9.10.2014</w:t>
            </w:r>
          </w:p>
        </w:tc>
        <w:tc>
          <w:tcPr>
            <w:tcW w:w="47" w:type="dxa"/>
            <w:tcBorders>
              <w:left w:val="single" w:sz="4" w:space="0" w:color="000000"/>
            </w:tcBorders>
            <w:shd w:val="clear" w:color="auto" w:fill="auto"/>
          </w:tcPr>
          <w:p w:rsidR="00B0507E" w:rsidRDefault="00B0507E" w:rsidP="0057585F">
            <w:pPr>
              <w:snapToGrid w:val="0"/>
              <w:rPr>
                <w:bCs/>
                <w:sz w:val="26"/>
                <w:szCs w:val="26"/>
              </w:rPr>
            </w:pPr>
          </w:p>
        </w:tc>
      </w:tr>
      <w:tr w:rsidR="00B0507E" w:rsidRPr="0025353E" w:rsidTr="00B0507E">
        <w:trPr>
          <w:trHeight w:val="515"/>
        </w:trPr>
        <w:tc>
          <w:tcPr>
            <w:tcW w:w="3318" w:type="dxa"/>
            <w:tcBorders>
              <w:top w:val="single" w:sz="8" w:space="0" w:color="000000"/>
              <w:left w:val="single" w:sz="1" w:space="0" w:color="000000"/>
              <w:bottom w:val="single" w:sz="1" w:space="0" w:color="000000"/>
            </w:tcBorders>
            <w:shd w:val="clear" w:color="auto" w:fill="auto"/>
            <w:vAlign w:val="center"/>
          </w:tcPr>
          <w:p w:rsidR="00B0507E" w:rsidRPr="00B0507E" w:rsidRDefault="00B0507E" w:rsidP="00B0507E">
            <w:pPr>
              <w:pStyle w:val="Titolo1"/>
              <w:numPr>
                <w:ilvl w:val="0"/>
                <w:numId w:val="0"/>
              </w:numPr>
              <w:tabs>
                <w:tab w:val="num" w:pos="0"/>
                <w:tab w:val="left" w:pos="3203"/>
              </w:tabs>
              <w:ind w:right="115"/>
              <w:jc w:val="left"/>
              <w:rPr>
                <w:b w:val="0"/>
                <w:sz w:val="26"/>
                <w:szCs w:val="26"/>
              </w:rPr>
            </w:pPr>
            <w:r w:rsidRPr="00B0507E">
              <w:rPr>
                <w:b w:val="0"/>
                <w:sz w:val="26"/>
                <w:szCs w:val="26"/>
              </w:rPr>
              <w:t>Ministero dell’ambiente e della tutela del territorio e del mare - Direzione generale per le Valutazioni ambientali</w:t>
            </w:r>
          </w:p>
        </w:tc>
        <w:tc>
          <w:tcPr>
            <w:tcW w:w="3302" w:type="dxa"/>
            <w:tcBorders>
              <w:top w:val="single" w:sz="8" w:space="0" w:color="000000"/>
              <w:left w:val="single" w:sz="1" w:space="0" w:color="000000"/>
              <w:bottom w:val="single" w:sz="1" w:space="0" w:color="000000"/>
            </w:tcBorders>
            <w:shd w:val="clear" w:color="auto" w:fill="auto"/>
            <w:vAlign w:val="center"/>
          </w:tcPr>
          <w:p w:rsidR="00B0507E" w:rsidRDefault="00B0507E"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sidRPr="00B446A6">
              <w:rPr>
                <w:rFonts w:ascii="Times New Roman" w:hAnsi="Times New Roman" w:cs="Times New Roman"/>
                <w:sz w:val="26"/>
                <w:szCs w:val="26"/>
              </w:rPr>
              <w:t xml:space="preserve">Dott. Geol. Carlo </w:t>
            </w:r>
          </w:p>
          <w:p w:rsidR="00B0507E" w:rsidRPr="00B446A6" w:rsidRDefault="00B0507E"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sidRPr="00B446A6">
              <w:rPr>
                <w:rFonts w:ascii="Times New Roman" w:hAnsi="Times New Roman" w:cs="Times New Roman"/>
                <w:sz w:val="26"/>
                <w:szCs w:val="26"/>
              </w:rPr>
              <w:t>D</w:t>
            </w:r>
            <w:r>
              <w:rPr>
                <w:rFonts w:ascii="Times New Roman" w:hAnsi="Times New Roman" w:cs="Times New Roman"/>
                <w:sz w:val="26"/>
                <w:szCs w:val="26"/>
              </w:rPr>
              <w:t>I</w:t>
            </w:r>
            <w:r w:rsidRPr="00B446A6">
              <w:rPr>
                <w:rFonts w:ascii="Times New Roman" w:hAnsi="Times New Roman" w:cs="Times New Roman"/>
                <w:sz w:val="26"/>
                <w:szCs w:val="26"/>
              </w:rPr>
              <w:t xml:space="preserve"> G</w:t>
            </w:r>
            <w:r>
              <w:rPr>
                <w:rFonts w:ascii="Times New Roman" w:hAnsi="Times New Roman" w:cs="Times New Roman"/>
                <w:sz w:val="26"/>
                <w:szCs w:val="26"/>
              </w:rPr>
              <w:t>IANFRANCESCO</w:t>
            </w:r>
          </w:p>
        </w:tc>
        <w:tc>
          <w:tcPr>
            <w:tcW w:w="3351" w:type="dxa"/>
            <w:tcBorders>
              <w:top w:val="single" w:sz="8" w:space="0" w:color="000000"/>
              <w:left w:val="single" w:sz="1" w:space="0" w:color="000000"/>
              <w:bottom w:val="single" w:sz="1" w:space="0" w:color="000000"/>
            </w:tcBorders>
            <w:shd w:val="clear" w:color="auto" w:fill="auto"/>
            <w:vAlign w:val="center"/>
          </w:tcPr>
          <w:p w:rsidR="00B0507E" w:rsidRPr="00B0507E" w:rsidRDefault="00B0507E" w:rsidP="00D25289">
            <w:pPr>
              <w:tabs>
                <w:tab w:val="left" w:pos="9628"/>
                <w:tab w:val="left" w:pos="10194"/>
              </w:tabs>
              <w:jc w:val="center"/>
              <w:rPr>
                <w:rFonts w:ascii="Times New Roman" w:hAnsi="Times New Roman" w:cs="Times New Roman"/>
                <w:szCs w:val="24"/>
              </w:rPr>
            </w:pPr>
            <w:r w:rsidRPr="00B0507E">
              <w:rPr>
                <w:rFonts w:ascii="Times New Roman" w:hAnsi="Times New Roman" w:cs="Times New Roman"/>
                <w:szCs w:val="24"/>
              </w:rPr>
              <w:t>n.</w:t>
            </w:r>
            <w:r w:rsidR="00D25289">
              <w:rPr>
                <w:rFonts w:ascii="Times New Roman" w:hAnsi="Times New Roman" w:cs="Times New Roman"/>
                <w:szCs w:val="24"/>
              </w:rPr>
              <w:t>38705</w:t>
            </w:r>
            <w:r w:rsidRPr="00B0507E">
              <w:rPr>
                <w:rFonts w:ascii="Times New Roman" w:hAnsi="Times New Roman" w:cs="Times New Roman"/>
                <w:szCs w:val="24"/>
              </w:rPr>
              <w:t xml:space="preserve"> del 2</w:t>
            </w:r>
            <w:r w:rsidR="001E0E3D">
              <w:rPr>
                <w:rFonts w:ascii="Times New Roman" w:hAnsi="Times New Roman" w:cs="Times New Roman"/>
                <w:szCs w:val="24"/>
              </w:rPr>
              <w:t>4</w:t>
            </w:r>
            <w:r w:rsidRPr="00B0507E">
              <w:rPr>
                <w:rFonts w:ascii="Times New Roman" w:hAnsi="Times New Roman" w:cs="Times New Roman"/>
                <w:szCs w:val="24"/>
              </w:rPr>
              <w:t>.</w:t>
            </w:r>
            <w:r w:rsidR="001E0E3D">
              <w:rPr>
                <w:rFonts w:ascii="Times New Roman" w:hAnsi="Times New Roman" w:cs="Times New Roman"/>
                <w:szCs w:val="24"/>
              </w:rPr>
              <w:t>11</w:t>
            </w:r>
            <w:r w:rsidRPr="00B0507E">
              <w:rPr>
                <w:rFonts w:ascii="Times New Roman" w:hAnsi="Times New Roman" w:cs="Times New Roman"/>
                <w:szCs w:val="24"/>
              </w:rPr>
              <w:t>.2014</w:t>
            </w:r>
          </w:p>
        </w:tc>
        <w:tc>
          <w:tcPr>
            <w:tcW w:w="47" w:type="dxa"/>
            <w:tcBorders>
              <w:left w:val="single" w:sz="4" w:space="0" w:color="000000"/>
            </w:tcBorders>
            <w:shd w:val="clear" w:color="auto" w:fill="auto"/>
          </w:tcPr>
          <w:p w:rsidR="00B0507E" w:rsidRPr="0025353E" w:rsidRDefault="00B0507E" w:rsidP="0057585F">
            <w:pPr>
              <w:snapToGrid w:val="0"/>
              <w:rPr>
                <w:bCs/>
                <w:sz w:val="26"/>
                <w:szCs w:val="26"/>
              </w:rPr>
            </w:pPr>
          </w:p>
        </w:tc>
      </w:tr>
    </w:tbl>
    <w:p w:rsidR="00B0507E" w:rsidRDefault="00B0507E">
      <w:r>
        <w:rPr>
          <w:b/>
        </w:rPr>
        <w:br w:type="page"/>
      </w:r>
    </w:p>
    <w:tbl>
      <w:tblPr>
        <w:tblW w:w="10018" w:type="dxa"/>
        <w:tblInd w:w="-80" w:type="dxa"/>
        <w:tblLayout w:type="fixed"/>
        <w:tblCellMar>
          <w:left w:w="0" w:type="dxa"/>
          <w:right w:w="0" w:type="dxa"/>
        </w:tblCellMar>
        <w:tblLook w:val="0000"/>
      </w:tblPr>
      <w:tblGrid>
        <w:gridCol w:w="3318"/>
        <w:gridCol w:w="3302"/>
        <w:gridCol w:w="3351"/>
        <w:gridCol w:w="47"/>
      </w:tblGrid>
      <w:tr w:rsidR="00F20035" w:rsidTr="003C6847">
        <w:trPr>
          <w:trHeight w:val="515"/>
        </w:trPr>
        <w:tc>
          <w:tcPr>
            <w:tcW w:w="3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20035" w:rsidRDefault="00F20035" w:rsidP="003C6847">
            <w:pPr>
              <w:pStyle w:val="Titolo1"/>
              <w:numPr>
                <w:ilvl w:val="0"/>
                <w:numId w:val="0"/>
              </w:numPr>
              <w:ind w:left="432" w:hanging="432"/>
              <w:rPr>
                <w:b w:val="0"/>
                <w:sz w:val="26"/>
                <w:szCs w:val="26"/>
              </w:rPr>
            </w:pPr>
            <w:r>
              <w:rPr>
                <w:bCs/>
                <w:sz w:val="26"/>
                <w:szCs w:val="26"/>
              </w:rPr>
              <w:lastRenderedPageBreak/>
              <w:t>AMMINISTRAZIONE O ENTE</w:t>
            </w:r>
          </w:p>
        </w:tc>
        <w:tc>
          <w:tcPr>
            <w:tcW w:w="3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20035" w:rsidRPr="00B446A6" w:rsidRDefault="00F20035"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napToGrid w:val="0"/>
              <w:jc w:val="center"/>
              <w:rPr>
                <w:rFonts w:ascii="Times New Roman" w:hAnsi="Times New Roman" w:cs="Times New Roman"/>
                <w:sz w:val="26"/>
                <w:szCs w:val="26"/>
              </w:rPr>
            </w:pPr>
            <w:r w:rsidRPr="00B446A6">
              <w:rPr>
                <w:rFonts w:ascii="Times New Roman" w:hAnsi="Times New Roman" w:cs="Times New Roman"/>
                <w:b/>
                <w:sz w:val="26"/>
                <w:szCs w:val="26"/>
              </w:rPr>
              <w:t>NOMINATIVO</w:t>
            </w:r>
          </w:p>
        </w:tc>
        <w:tc>
          <w:tcPr>
            <w:tcW w:w="335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20035" w:rsidRDefault="00F20035" w:rsidP="00BF7E51">
            <w:pPr>
              <w:tabs>
                <w:tab w:val="left" w:pos="9628"/>
                <w:tab w:val="left" w:pos="10194"/>
              </w:tabs>
              <w:jc w:val="center"/>
              <w:rPr>
                <w:sz w:val="26"/>
                <w:szCs w:val="26"/>
              </w:rPr>
            </w:pPr>
            <w:r>
              <w:rPr>
                <w:rFonts w:ascii="Times New Roman" w:hAnsi="Times New Roman" w:cs="Times New Roman"/>
                <w:b/>
                <w:sz w:val="26"/>
                <w:szCs w:val="26"/>
              </w:rPr>
              <w:t>DELEGA</w:t>
            </w:r>
          </w:p>
        </w:tc>
        <w:tc>
          <w:tcPr>
            <w:tcW w:w="47" w:type="dxa"/>
            <w:tcBorders>
              <w:left w:val="single" w:sz="12" w:space="0" w:color="000000"/>
            </w:tcBorders>
            <w:shd w:val="clear" w:color="auto" w:fill="auto"/>
          </w:tcPr>
          <w:p w:rsidR="00F20035" w:rsidRDefault="00F20035" w:rsidP="00BF7E51">
            <w:pPr>
              <w:snapToGrid w:val="0"/>
              <w:rPr>
                <w:sz w:val="26"/>
                <w:szCs w:val="26"/>
              </w:rPr>
            </w:pPr>
          </w:p>
        </w:tc>
      </w:tr>
      <w:tr w:rsidR="00393BF5" w:rsidRPr="0025353E" w:rsidTr="00370E13">
        <w:trPr>
          <w:trHeight w:val="515"/>
        </w:trPr>
        <w:tc>
          <w:tcPr>
            <w:tcW w:w="3318" w:type="dxa"/>
            <w:tcBorders>
              <w:left w:val="single" w:sz="1" w:space="0" w:color="000000"/>
              <w:bottom w:val="single" w:sz="2" w:space="0" w:color="000000"/>
            </w:tcBorders>
            <w:shd w:val="clear" w:color="auto" w:fill="auto"/>
            <w:vAlign w:val="center"/>
          </w:tcPr>
          <w:p w:rsidR="00393BF5" w:rsidRPr="0025353E" w:rsidRDefault="0025353E" w:rsidP="0025353E">
            <w:pPr>
              <w:pStyle w:val="Titolo1"/>
              <w:tabs>
                <w:tab w:val="clear" w:pos="2831"/>
                <w:tab w:val="left" w:pos="3203"/>
              </w:tabs>
              <w:ind w:left="0" w:right="115" w:firstLine="0"/>
              <w:jc w:val="left"/>
              <w:rPr>
                <w:b w:val="0"/>
                <w:bCs/>
                <w:sz w:val="26"/>
                <w:szCs w:val="26"/>
              </w:rPr>
            </w:pPr>
            <w:r w:rsidRPr="0025353E">
              <w:rPr>
                <w:b w:val="0"/>
                <w:bCs/>
                <w:sz w:val="26"/>
                <w:szCs w:val="26"/>
              </w:rPr>
              <w:t>Ministero per i beni e le attività culturali</w:t>
            </w:r>
            <w:r>
              <w:rPr>
                <w:b w:val="0"/>
                <w:bCs/>
                <w:sz w:val="26"/>
                <w:szCs w:val="26"/>
              </w:rPr>
              <w:t xml:space="preserve"> </w:t>
            </w:r>
            <w:r w:rsidR="003A61F6">
              <w:rPr>
                <w:b w:val="0"/>
                <w:bCs/>
                <w:sz w:val="26"/>
                <w:szCs w:val="26"/>
              </w:rPr>
              <w:t>e del turismo</w:t>
            </w:r>
            <w:r>
              <w:rPr>
                <w:b w:val="0"/>
                <w:bCs/>
                <w:sz w:val="26"/>
                <w:szCs w:val="26"/>
              </w:rPr>
              <w:t xml:space="preserve">- </w:t>
            </w:r>
            <w:r w:rsidRPr="0025353E">
              <w:rPr>
                <w:b w:val="0"/>
                <w:bCs/>
                <w:sz w:val="26"/>
                <w:szCs w:val="26"/>
              </w:rPr>
              <w:t>Direzione Generale per il Paesaggio, le Belle Arti, l’architettura e l’arte contemporanea</w:t>
            </w:r>
          </w:p>
        </w:tc>
        <w:tc>
          <w:tcPr>
            <w:tcW w:w="3302" w:type="dxa"/>
            <w:tcBorders>
              <w:left w:val="single" w:sz="1" w:space="0" w:color="000000"/>
              <w:bottom w:val="single" w:sz="2" w:space="0" w:color="000000"/>
            </w:tcBorders>
            <w:shd w:val="clear" w:color="auto" w:fill="auto"/>
            <w:vAlign w:val="center"/>
          </w:tcPr>
          <w:p w:rsidR="00393BF5" w:rsidRPr="00B446A6" w:rsidRDefault="00B56CD1" w:rsidP="00011619">
            <w:pPr>
              <w:pStyle w:val="Titolo1"/>
              <w:tabs>
                <w:tab w:val="clear" w:pos="2831"/>
                <w:tab w:val="left" w:pos="3203"/>
              </w:tabs>
              <w:ind w:left="0" w:right="115" w:firstLine="0"/>
              <w:rPr>
                <w:b w:val="0"/>
                <w:bCs/>
                <w:sz w:val="26"/>
                <w:szCs w:val="26"/>
              </w:rPr>
            </w:pPr>
            <w:r>
              <w:rPr>
                <w:b w:val="0"/>
                <w:bCs/>
                <w:sz w:val="26"/>
                <w:szCs w:val="26"/>
              </w:rPr>
              <w:t>assente</w:t>
            </w:r>
          </w:p>
        </w:tc>
        <w:tc>
          <w:tcPr>
            <w:tcW w:w="3351" w:type="dxa"/>
            <w:tcBorders>
              <w:left w:val="single" w:sz="1" w:space="0" w:color="000000"/>
              <w:bottom w:val="single" w:sz="2" w:space="0" w:color="000000"/>
            </w:tcBorders>
            <w:shd w:val="clear" w:color="auto" w:fill="auto"/>
            <w:vAlign w:val="center"/>
          </w:tcPr>
          <w:p w:rsidR="00393BF5" w:rsidRPr="00C33CE6" w:rsidRDefault="00B56CD1" w:rsidP="00C33CE6">
            <w:pPr>
              <w:tabs>
                <w:tab w:val="left" w:pos="9628"/>
                <w:tab w:val="left" w:pos="10194"/>
              </w:tabs>
              <w:jc w:val="center"/>
              <w:rPr>
                <w:bCs/>
                <w:szCs w:val="24"/>
              </w:rPr>
            </w:pPr>
            <w:r>
              <w:rPr>
                <w:bCs/>
                <w:szCs w:val="24"/>
              </w:rPr>
              <w:t>-</w:t>
            </w:r>
          </w:p>
        </w:tc>
        <w:tc>
          <w:tcPr>
            <w:tcW w:w="47" w:type="dxa"/>
            <w:tcBorders>
              <w:left w:val="single" w:sz="4" w:space="0" w:color="000000"/>
            </w:tcBorders>
            <w:shd w:val="clear" w:color="auto" w:fill="auto"/>
          </w:tcPr>
          <w:p w:rsidR="00393BF5" w:rsidRPr="0025353E" w:rsidRDefault="00393BF5" w:rsidP="0025353E">
            <w:pPr>
              <w:pStyle w:val="Titolo1"/>
              <w:tabs>
                <w:tab w:val="clear" w:pos="2831"/>
                <w:tab w:val="left" w:pos="3203"/>
              </w:tabs>
              <w:ind w:left="0" w:right="115" w:firstLine="0"/>
              <w:jc w:val="left"/>
              <w:rPr>
                <w:b w:val="0"/>
                <w:bCs/>
                <w:sz w:val="26"/>
                <w:szCs w:val="26"/>
              </w:rPr>
            </w:pPr>
          </w:p>
        </w:tc>
      </w:tr>
      <w:tr w:rsidR="00370E13" w:rsidRPr="0025353E" w:rsidTr="00370E13">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370E13" w:rsidRPr="0025353E" w:rsidRDefault="00370E13" w:rsidP="007C4879">
            <w:pPr>
              <w:pStyle w:val="Titolo1"/>
              <w:tabs>
                <w:tab w:val="clear" w:pos="2831"/>
                <w:tab w:val="left" w:pos="3203"/>
              </w:tabs>
              <w:ind w:left="0" w:right="115" w:firstLine="0"/>
              <w:jc w:val="left"/>
              <w:rPr>
                <w:b w:val="0"/>
                <w:bCs/>
                <w:sz w:val="26"/>
                <w:szCs w:val="26"/>
              </w:rPr>
            </w:pPr>
            <w:r w:rsidRPr="0025353E">
              <w:rPr>
                <w:b w:val="0"/>
                <w:bCs/>
                <w:sz w:val="26"/>
                <w:szCs w:val="26"/>
              </w:rPr>
              <w:t>Ministero per i beni e le attività culturali -Soprintendenza per i beni archeologici della Liguria</w:t>
            </w:r>
          </w:p>
        </w:tc>
        <w:tc>
          <w:tcPr>
            <w:tcW w:w="3302" w:type="dxa"/>
            <w:tcBorders>
              <w:top w:val="single" w:sz="4" w:space="0" w:color="auto"/>
              <w:left w:val="single" w:sz="1" w:space="0" w:color="000000"/>
              <w:bottom w:val="single" w:sz="4" w:space="0" w:color="auto"/>
            </w:tcBorders>
            <w:shd w:val="clear" w:color="auto" w:fill="auto"/>
            <w:vAlign w:val="center"/>
          </w:tcPr>
          <w:p w:rsidR="00370E13" w:rsidRPr="00B446A6" w:rsidRDefault="00DB0B2E"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assente</w:t>
            </w:r>
          </w:p>
        </w:tc>
        <w:tc>
          <w:tcPr>
            <w:tcW w:w="3351" w:type="dxa"/>
            <w:tcBorders>
              <w:top w:val="single" w:sz="4" w:space="0" w:color="auto"/>
              <w:left w:val="single" w:sz="1" w:space="0" w:color="000000"/>
              <w:bottom w:val="single" w:sz="4" w:space="0" w:color="auto"/>
            </w:tcBorders>
            <w:shd w:val="clear" w:color="auto" w:fill="auto"/>
            <w:vAlign w:val="center"/>
          </w:tcPr>
          <w:p w:rsidR="00370E13" w:rsidRPr="0025353E" w:rsidRDefault="00DB0B2E" w:rsidP="003C6847">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w:t>
            </w:r>
          </w:p>
        </w:tc>
        <w:tc>
          <w:tcPr>
            <w:tcW w:w="47" w:type="dxa"/>
            <w:tcBorders>
              <w:left w:val="single" w:sz="4" w:space="0" w:color="000000"/>
            </w:tcBorders>
            <w:shd w:val="clear" w:color="auto" w:fill="auto"/>
          </w:tcPr>
          <w:p w:rsidR="00370E13" w:rsidRPr="0025353E" w:rsidRDefault="00370E13" w:rsidP="003C6847">
            <w:pPr>
              <w:snapToGrid w:val="0"/>
              <w:rPr>
                <w:bCs/>
                <w:sz w:val="26"/>
                <w:szCs w:val="26"/>
              </w:rPr>
            </w:pPr>
          </w:p>
        </w:tc>
      </w:tr>
      <w:tr w:rsidR="00370E13" w:rsidRPr="0025353E" w:rsidTr="00370E13">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370E13" w:rsidRPr="0025353E" w:rsidRDefault="0025353E" w:rsidP="007C4879">
            <w:pPr>
              <w:pStyle w:val="Titolo1"/>
              <w:tabs>
                <w:tab w:val="clear" w:pos="2831"/>
                <w:tab w:val="left" w:pos="3203"/>
              </w:tabs>
              <w:ind w:left="0" w:right="115" w:firstLine="0"/>
              <w:jc w:val="left"/>
              <w:rPr>
                <w:b w:val="0"/>
                <w:bCs/>
                <w:sz w:val="26"/>
                <w:szCs w:val="26"/>
              </w:rPr>
            </w:pPr>
            <w:r w:rsidRPr="0025353E">
              <w:rPr>
                <w:b w:val="0"/>
                <w:bCs/>
                <w:sz w:val="26"/>
                <w:szCs w:val="26"/>
              </w:rPr>
              <w:t>Ministero per i beni e le attività culturali -Soprintendenza beni architettonici e paesaggistici della Liguria</w:t>
            </w:r>
          </w:p>
        </w:tc>
        <w:tc>
          <w:tcPr>
            <w:tcW w:w="3302" w:type="dxa"/>
            <w:tcBorders>
              <w:top w:val="single" w:sz="4" w:space="0" w:color="auto"/>
              <w:left w:val="single" w:sz="1" w:space="0" w:color="000000"/>
              <w:bottom w:val="single" w:sz="4" w:space="0" w:color="auto"/>
            </w:tcBorders>
            <w:shd w:val="clear" w:color="auto" w:fill="auto"/>
            <w:vAlign w:val="center"/>
          </w:tcPr>
          <w:p w:rsidR="00370E13" w:rsidRPr="00B446A6" w:rsidRDefault="00DB0B2E"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assente</w:t>
            </w:r>
          </w:p>
        </w:tc>
        <w:tc>
          <w:tcPr>
            <w:tcW w:w="3351" w:type="dxa"/>
            <w:tcBorders>
              <w:top w:val="single" w:sz="4" w:space="0" w:color="auto"/>
              <w:left w:val="single" w:sz="1" w:space="0" w:color="000000"/>
              <w:bottom w:val="single" w:sz="4" w:space="0" w:color="auto"/>
            </w:tcBorders>
            <w:shd w:val="clear" w:color="auto" w:fill="auto"/>
            <w:vAlign w:val="center"/>
          </w:tcPr>
          <w:p w:rsidR="00370E13" w:rsidRPr="0025353E" w:rsidRDefault="00DB0B2E" w:rsidP="003C6847">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w:t>
            </w:r>
          </w:p>
        </w:tc>
        <w:tc>
          <w:tcPr>
            <w:tcW w:w="47" w:type="dxa"/>
            <w:tcBorders>
              <w:left w:val="single" w:sz="4" w:space="0" w:color="000000"/>
            </w:tcBorders>
            <w:shd w:val="clear" w:color="auto" w:fill="auto"/>
          </w:tcPr>
          <w:p w:rsidR="00370E13" w:rsidRPr="0025353E" w:rsidRDefault="00370E13" w:rsidP="003C6847">
            <w:pPr>
              <w:snapToGrid w:val="0"/>
              <w:rPr>
                <w:bCs/>
                <w:sz w:val="26"/>
                <w:szCs w:val="26"/>
              </w:rPr>
            </w:pPr>
          </w:p>
        </w:tc>
      </w:tr>
      <w:tr w:rsidR="00370E13" w:rsidRPr="0025353E" w:rsidTr="00370E13">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370E13" w:rsidRPr="0025353E" w:rsidRDefault="0025353E" w:rsidP="007C4879">
            <w:pPr>
              <w:pStyle w:val="Titolo1"/>
              <w:tabs>
                <w:tab w:val="clear" w:pos="2831"/>
                <w:tab w:val="left" w:pos="3203"/>
              </w:tabs>
              <w:ind w:left="0" w:right="115" w:firstLine="0"/>
              <w:jc w:val="left"/>
              <w:rPr>
                <w:b w:val="0"/>
                <w:bCs/>
                <w:sz w:val="26"/>
                <w:szCs w:val="26"/>
                <w:highlight w:val="yellow"/>
              </w:rPr>
            </w:pPr>
            <w:r w:rsidRPr="0025353E">
              <w:rPr>
                <w:b w:val="0"/>
                <w:bCs/>
                <w:sz w:val="26"/>
                <w:szCs w:val="26"/>
              </w:rPr>
              <w:t>Ministero delle infrastrutture e dei trasporti – Direzione Generale per la Vigilanza sulle Concessioni Autostradali</w:t>
            </w:r>
          </w:p>
        </w:tc>
        <w:tc>
          <w:tcPr>
            <w:tcW w:w="3302" w:type="dxa"/>
            <w:tcBorders>
              <w:top w:val="single" w:sz="4" w:space="0" w:color="auto"/>
              <w:left w:val="single" w:sz="1" w:space="0" w:color="000000"/>
              <w:bottom w:val="single" w:sz="4" w:space="0" w:color="auto"/>
            </w:tcBorders>
            <w:shd w:val="clear" w:color="auto" w:fill="auto"/>
            <w:vAlign w:val="center"/>
          </w:tcPr>
          <w:p w:rsidR="00370E13" w:rsidRPr="00B446A6" w:rsidRDefault="00AF046B"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highlight w:val="yellow"/>
              </w:rPr>
            </w:pPr>
            <w:r>
              <w:rPr>
                <w:rFonts w:ascii="Times New Roman" w:hAnsi="Times New Roman" w:cs="Times New Roman"/>
                <w:sz w:val="26"/>
                <w:szCs w:val="26"/>
              </w:rPr>
              <w:t>I</w:t>
            </w:r>
            <w:r w:rsidRPr="00B56CD1">
              <w:rPr>
                <w:rFonts w:ascii="Times New Roman" w:hAnsi="Times New Roman" w:cs="Times New Roman"/>
                <w:sz w:val="26"/>
                <w:szCs w:val="26"/>
              </w:rPr>
              <w:t>ng. Gianluigi RECH</w:t>
            </w:r>
          </w:p>
        </w:tc>
        <w:tc>
          <w:tcPr>
            <w:tcW w:w="3351" w:type="dxa"/>
            <w:tcBorders>
              <w:top w:val="single" w:sz="4" w:space="0" w:color="auto"/>
              <w:left w:val="single" w:sz="1" w:space="0" w:color="000000"/>
              <w:bottom w:val="single" w:sz="4" w:space="0" w:color="auto"/>
            </w:tcBorders>
            <w:shd w:val="clear" w:color="auto" w:fill="auto"/>
            <w:vAlign w:val="center"/>
          </w:tcPr>
          <w:p w:rsidR="00370E13" w:rsidRPr="001B0D33" w:rsidRDefault="00B56CD1" w:rsidP="003C6847">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w:t>
            </w:r>
          </w:p>
        </w:tc>
        <w:tc>
          <w:tcPr>
            <w:tcW w:w="47" w:type="dxa"/>
            <w:tcBorders>
              <w:left w:val="single" w:sz="4" w:space="0" w:color="000000"/>
            </w:tcBorders>
            <w:shd w:val="clear" w:color="auto" w:fill="auto"/>
          </w:tcPr>
          <w:p w:rsidR="00370E13" w:rsidRPr="0025353E" w:rsidRDefault="00370E13" w:rsidP="003C6847">
            <w:pPr>
              <w:snapToGrid w:val="0"/>
              <w:rPr>
                <w:bCs/>
                <w:sz w:val="26"/>
                <w:szCs w:val="26"/>
                <w:highlight w:val="yellow"/>
              </w:rPr>
            </w:pPr>
          </w:p>
        </w:tc>
      </w:tr>
      <w:tr w:rsidR="00011619" w:rsidRPr="0025353E" w:rsidTr="00370E13">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011619" w:rsidRPr="0025353E" w:rsidRDefault="00011619" w:rsidP="00011619">
            <w:pPr>
              <w:tabs>
                <w:tab w:val="left" w:pos="0"/>
              </w:tabs>
              <w:rPr>
                <w:bCs/>
                <w:sz w:val="26"/>
                <w:szCs w:val="26"/>
              </w:rPr>
            </w:pPr>
            <w:r w:rsidRPr="008B1FBA">
              <w:rPr>
                <w:rFonts w:ascii="Times New Roman" w:hAnsi="Times New Roman"/>
                <w:sz w:val="26"/>
                <w:szCs w:val="26"/>
              </w:rPr>
              <w:t>Ministero della Difesa</w:t>
            </w:r>
            <w:r>
              <w:rPr>
                <w:rFonts w:ascii="Times New Roman" w:hAnsi="Times New Roman"/>
                <w:sz w:val="26"/>
                <w:szCs w:val="26"/>
              </w:rPr>
              <w:t xml:space="preserve"> - </w:t>
            </w:r>
            <w:r w:rsidRPr="008B1FBA">
              <w:rPr>
                <w:rFonts w:ascii="Times New Roman" w:hAnsi="Times New Roman"/>
                <w:sz w:val="26"/>
                <w:szCs w:val="26"/>
              </w:rPr>
              <w:t>Comando Logistico dell’Esercito</w:t>
            </w:r>
            <w:r>
              <w:rPr>
                <w:rFonts w:ascii="Times New Roman" w:hAnsi="Times New Roman"/>
                <w:sz w:val="26"/>
                <w:szCs w:val="26"/>
              </w:rPr>
              <w:t xml:space="preserve"> - </w:t>
            </w:r>
            <w:r w:rsidRPr="008B1FBA">
              <w:rPr>
                <w:rFonts w:ascii="Times New Roman" w:hAnsi="Times New Roman"/>
                <w:sz w:val="26"/>
                <w:szCs w:val="26"/>
              </w:rPr>
              <w:t>SM - Ufficio Movimenti e Trasporti</w:t>
            </w:r>
          </w:p>
        </w:tc>
        <w:tc>
          <w:tcPr>
            <w:tcW w:w="3302" w:type="dxa"/>
            <w:tcBorders>
              <w:top w:val="single" w:sz="4" w:space="0" w:color="auto"/>
              <w:left w:val="single" w:sz="1" w:space="0" w:color="000000"/>
              <w:bottom w:val="single" w:sz="4" w:space="0" w:color="auto"/>
            </w:tcBorders>
            <w:shd w:val="clear" w:color="auto" w:fill="auto"/>
            <w:vAlign w:val="center"/>
          </w:tcPr>
          <w:p w:rsidR="00011619" w:rsidRPr="00B446A6" w:rsidRDefault="001B0D33"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assente</w:t>
            </w:r>
          </w:p>
        </w:tc>
        <w:tc>
          <w:tcPr>
            <w:tcW w:w="3351" w:type="dxa"/>
            <w:tcBorders>
              <w:top w:val="single" w:sz="4" w:space="0" w:color="auto"/>
              <w:left w:val="single" w:sz="1" w:space="0" w:color="000000"/>
              <w:bottom w:val="single" w:sz="4" w:space="0" w:color="auto"/>
            </w:tcBorders>
            <w:shd w:val="clear" w:color="auto" w:fill="auto"/>
            <w:vAlign w:val="center"/>
          </w:tcPr>
          <w:p w:rsidR="00011619" w:rsidRPr="0025353E" w:rsidRDefault="001B0D33" w:rsidP="003C6847">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w:t>
            </w:r>
          </w:p>
        </w:tc>
        <w:tc>
          <w:tcPr>
            <w:tcW w:w="47" w:type="dxa"/>
            <w:tcBorders>
              <w:left w:val="single" w:sz="4" w:space="0" w:color="000000"/>
            </w:tcBorders>
            <w:shd w:val="clear" w:color="auto" w:fill="auto"/>
          </w:tcPr>
          <w:p w:rsidR="00011619" w:rsidRPr="0025353E" w:rsidRDefault="00011619" w:rsidP="003C6847">
            <w:pPr>
              <w:snapToGrid w:val="0"/>
              <w:rPr>
                <w:bCs/>
                <w:sz w:val="26"/>
                <w:szCs w:val="26"/>
              </w:rPr>
            </w:pPr>
          </w:p>
        </w:tc>
      </w:tr>
      <w:tr w:rsidR="00370E13" w:rsidRPr="0025353E" w:rsidTr="00370E13">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370E13" w:rsidRPr="0025353E" w:rsidRDefault="0025353E" w:rsidP="0025353E">
            <w:pPr>
              <w:tabs>
                <w:tab w:val="left" w:pos="0"/>
              </w:tabs>
              <w:rPr>
                <w:b/>
                <w:bCs/>
                <w:sz w:val="26"/>
                <w:szCs w:val="26"/>
              </w:rPr>
            </w:pPr>
            <w:r w:rsidRPr="0025353E">
              <w:rPr>
                <w:bCs/>
                <w:sz w:val="26"/>
                <w:szCs w:val="26"/>
              </w:rPr>
              <w:t>Regione Liguria</w:t>
            </w:r>
          </w:p>
        </w:tc>
        <w:tc>
          <w:tcPr>
            <w:tcW w:w="3302" w:type="dxa"/>
            <w:tcBorders>
              <w:top w:val="single" w:sz="4" w:space="0" w:color="auto"/>
              <w:left w:val="single" w:sz="1" w:space="0" w:color="000000"/>
              <w:bottom w:val="single" w:sz="4" w:space="0" w:color="auto"/>
            </w:tcBorders>
            <w:shd w:val="clear" w:color="auto" w:fill="auto"/>
            <w:vAlign w:val="center"/>
          </w:tcPr>
          <w:p w:rsidR="008116BA" w:rsidRPr="007E242C" w:rsidRDefault="00D25289" w:rsidP="00D94D22">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highlight w:val="yellow"/>
              </w:rPr>
            </w:pPr>
            <w:r>
              <w:rPr>
                <w:rFonts w:ascii="Times New Roman" w:hAnsi="Times New Roman" w:cs="Times New Roman"/>
                <w:sz w:val="26"/>
                <w:szCs w:val="26"/>
              </w:rPr>
              <w:t>Il Presidente Claudio BURLANDO</w:t>
            </w:r>
            <w:r w:rsidR="00B56CD1">
              <w:rPr>
                <w:rFonts w:ascii="Times New Roman" w:hAnsi="Times New Roman" w:cs="Times New Roman"/>
                <w:sz w:val="26"/>
                <w:szCs w:val="26"/>
              </w:rPr>
              <w:t xml:space="preserve"> e l’Assessore Raffaella PAITA</w:t>
            </w:r>
          </w:p>
        </w:tc>
        <w:tc>
          <w:tcPr>
            <w:tcW w:w="3351" w:type="dxa"/>
            <w:tcBorders>
              <w:top w:val="single" w:sz="4" w:space="0" w:color="auto"/>
              <w:left w:val="single" w:sz="1" w:space="0" w:color="000000"/>
              <w:bottom w:val="single" w:sz="4" w:space="0" w:color="auto"/>
            </w:tcBorders>
            <w:shd w:val="clear" w:color="auto" w:fill="auto"/>
            <w:vAlign w:val="center"/>
          </w:tcPr>
          <w:p w:rsidR="008116BA" w:rsidRPr="007E242C" w:rsidRDefault="008116BA" w:rsidP="00B06589">
            <w:pPr>
              <w:tabs>
                <w:tab w:val="left" w:pos="9628"/>
                <w:tab w:val="left" w:pos="10194"/>
              </w:tabs>
              <w:jc w:val="center"/>
              <w:rPr>
                <w:rFonts w:ascii="Times New Roman" w:hAnsi="Times New Roman" w:cs="Times New Roman"/>
                <w:bCs/>
                <w:szCs w:val="24"/>
                <w:highlight w:val="yellow"/>
              </w:rPr>
            </w:pPr>
          </w:p>
        </w:tc>
        <w:tc>
          <w:tcPr>
            <w:tcW w:w="47" w:type="dxa"/>
            <w:tcBorders>
              <w:left w:val="single" w:sz="4" w:space="0" w:color="000000"/>
            </w:tcBorders>
            <w:shd w:val="clear" w:color="auto" w:fill="auto"/>
          </w:tcPr>
          <w:p w:rsidR="00370E13" w:rsidRPr="0025353E" w:rsidRDefault="00370E13" w:rsidP="003C6847">
            <w:pPr>
              <w:snapToGrid w:val="0"/>
              <w:rPr>
                <w:bCs/>
                <w:sz w:val="26"/>
                <w:szCs w:val="26"/>
              </w:rPr>
            </w:pPr>
          </w:p>
        </w:tc>
      </w:tr>
      <w:tr w:rsidR="001760FB" w:rsidRPr="001760FB" w:rsidTr="003C6847">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1760FB" w:rsidRDefault="001760FB" w:rsidP="003C6847">
            <w:pPr>
              <w:pStyle w:val="Titolo1"/>
              <w:tabs>
                <w:tab w:val="clear" w:pos="2831"/>
                <w:tab w:val="left" w:pos="3203"/>
              </w:tabs>
              <w:ind w:left="0" w:right="115" w:firstLine="0"/>
              <w:jc w:val="left"/>
              <w:rPr>
                <w:b w:val="0"/>
                <w:sz w:val="26"/>
                <w:szCs w:val="26"/>
              </w:rPr>
            </w:pPr>
            <w:r w:rsidRPr="001760FB">
              <w:rPr>
                <w:b w:val="0"/>
                <w:sz w:val="26"/>
                <w:szCs w:val="26"/>
              </w:rPr>
              <w:t>Provincia di Genova</w:t>
            </w:r>
          </w:p>
          <w:p w:rsidR="001760FB" w:rsidRPr="001760FB" w:rsidRDefault="001760FB" w:rsidP="003C6847">
            <w:pPr>
              <w:pStyle w:val="Titolo1"/>
              <w:tabs>
                <w:tab w:val="clear" w:pos="2831"/>
                <w:tab w:val="left" w:pos="3203"/>
              </w:tabs>
              <w:ind w:left="0" w:right="115" w:firstLine="0"/>
              <w:jc w:val="left"/>
              <w:rPr>
                <w:b w:val="0"/>
                <w:sz w:val="26"/>
                <w:szCs w:val="26"/>
              </w:rPr>
            </w:pPr>
          </w:p>
        </w:tc>
        <w:tc>
          <w:tcPr>
            <w:tcW w:w="3302" w:type="dxa"/>
            <w:tcBorders>
              <w:top w:val="single" w:sz="4" w:space="0" w:color="auto"/>
              <w:left w:val="single" w:sz="1" w:space="0" w:color="000000"/>
              <w:bottom w:val="single" w:sz="4" w:space="0" w:color="auto"/>
            </w:tcBorders>
            <w:shd w:val="clear" w:color="auto" w:fill="auto"/>
            <w:vAlign w:val="center"/>
          </w:tcPr>
          <w:p w:rsidR="001760FB" w:rsidRPr="001760FB" w:rsidRDefault="00C63570" w:rsidP="00C63570">
            <w:pPr>
              <w:pStyle w:val="Titolo1"/>
              <w:tabs>
                <w:tab w:val="clear" w:pos="2831"/>
                <w:tab w:val="left" w:pos="3203"/>
              </w:tabs>
              <w:ind w:left="0" w:right="115" w:firstLine="0"/>
              <w:rPr>
                <w:b w:val="0"/>
                <w:sz w:val="26"/>
                <w:szCs w:val="26"/>
              </w:rPr>
            </w:pPr>
            <w:r w:rsidRPr="00C63570">
              <w:rPr>
                <w:b w:val="0"/>
                <w:sz w:val="26"/>
                <w:szCs w:val="26"/>
              </w:rPr>
              <w:t>assente</w:t>
            </w:r>
          </w:p>
        </w:tc>
        <w:tc>
          <w:tcPr>
            <w:tcW w:w="3351" w:type="dxa"/>
            <w:tcBorders>
              <w:top w:val="single" w:sz="4" w:space="0" w:color="auto"/>
              <w:left w:val="single" w:sz="1" w:space="0" w:color="000000"/>
              <w:bottom w:val="single" w:sz="4" w:space="0" w:color="auto"/>
            </w:tcBorders>
            <w:shd w:val="clear" w:color="auto" w:fill="auto"/>
            <w:vAlign w:val="center"/>
          </w:tcPr>
          <w:p w:rsidR="001760FB" w:rsidRPr="001760FB" w:rsidRDefault="00C63570" w:rsidP="00C63570">
            <w:pPr>
              <w:pStyle w:val="Titolo1"/>
              <w:tabs>
                <w:tab w:val="clear" w:pos="2831"/>
                <w:tab w:val="left" w:pos="3203"/>
              </w:tabs>
              <w:ind w:left="0" w:right="115" w:firstLine="0"/>
              <w:rPr>
                <w:b w:val="0"/>
                <w:sz w:val="26"/>
                <w:szCs w:val="26"/>
              </w:rPr>
            </w:pPr>
            <w:r>
              <w:rPr>
                <w:b w:val="0"/>
                <w:sz w:val="26"/>
                <w:szCs w:val="26"/>
              </w:rPr>
              <w:t>-</w:t>
            </w:r>
          </w:p>
        </w:tc>
        <w:tc>
          <w:tcPr>
            <w:tcW w:w="47" w:type="dxa"/>
            <w:tcBorders>
              <w:left w:val="single" w:sz="4" w:space="0" w:color="000000"/>
            </w:tcBorders>
            <w:shd w:val="clear" w:color="auto" w:fill="auto"/>
          </w:tcPr>
          <w:p w:rsidR="001760FB" w:rsidRPr="001760FB" w:rsidRDefault="001760FB" w:rsidP="003C6847">
            <w:pPr>
              <w:pStyle w:val="Titolo1"/>
              <w:tabs>
                <w:tab w:val="clear" w:pos="2831"/>
                <w:tab w:val="left" w:pos="3203"/>
              </w:tabs>
              <w:ind w:left="0" w:right="115" w:firstLine="0"/>
              <w:jc w:val="left"/>
              <w:rPr>
                <w:b w:val="0"/>
                <w:sz w:val="26"/>
                <w:szCs w:val="26"/>
              </w:rPr>
            </w:pPr>
          </w:p>
        </w:tc>
      </w:tr>
      <w:tr w:rsidR="001760FB" w:rsidRPr="0025353E" w:rsidTr="00C63570">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C63570" w:rsidRDefault="001760FB" w:rsidP="00C63570">
            <w:pPr>
              <w:tabs>
                <w:tab w:val="left" w:pos="0"/>
              </w:tabs>
              <w:rPr>
                <w:rFonts w:ascii="Times New Roman" w:hAnsi="Times New Roman"/>
                <w:sz w:val="26"/>
                <w:szCs w:val="26"/>
              </w:rPr>
            </w:pPr>
            <w:r w:rsidRPr="00C63570">
              <w:rPr>
                <w:rFonts w:ascii="Times New Roman" w:hAnsi="Times New Roman"/>
                <w:sz w:val="26"/>
                <w:szCs w:val="26"/>
              </w:rPr>
              <w:t>Comune di Genova</w:t>
            </w:r>
          </w:p>
        </w:tc>
        <w:tc>
          <w:tcPr>
            <w:tcW w:w="3302" w:type="dxa"/>
            <w:tcBorders>
              <w:top w:val="single" w:sz="4" w:space="0" w:color="auto"/>
              <w:left w:val="single" w:sz="1" w:space="0" w:color="000000"/>
              <w:bottom w:val="single" w:sz="4" w:space="0" w:color="auto"/>
            </w:tcBorders>
            <w:shd w:val="clear" w:color="auto" w:fill="auto"/>
            <w:vAlign w:val="center"/>
          </w:tcPr>
          <w:p w:rsidR="007E242C" w:rsidRDefault="00ED6361" w:rsidP="00C63570">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proofErr w:type="spellStart"/>
            <w:r>
              <w:rPr>
                <w:rFonts w:ascii="Times New Roman" w:hAnsi="Times New Roman" w:cs="Times New Roman"/>
                <w:sz w:val="26"/>
                <w:szCs w:val="26"/>
              </w:rPr>
              <w:t>V</w:t>
            </w:r>
            <w:r w:rsidR="007E242C">
              <w:rPr>
                <w:rFonts w:ascii="Times New Roman" w:hAnsi="Times New Roman" w:cs="Times New Roman"/>
                <w:sz w:val="26"/>
                <w:szCs w:val="26"/>
              </w:rPr>
              <w:t>iceSindaco</w:t>
            </w:r>
            <w:proofErr w:type="spellEnd"/>
          </w:p>
          <w:p w:rsidR="007E242C" w:rsidRPr="00B446A6" w:rsidRDefault="007E242C" w:rsidP="00C63570">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Dott. Stefano BERNINI</w:t>
            </w:r>
          </w:p>
        </w:tc>
        <w:tc>
          <w:tcPr>
            <w:tcW w:w="3351" w:type="dxa"/>
            <w:tcBorders>
              <w:top w:val="single" w:sz="4" w:space="0" w:color="auto"/>
              <w:left w:val="single" w:sz="1" w:space="0" w:color="000000"/>
              <w:bottom w:val="single" w:sz="4" w:space="0" w:color="auto"/>
            </w:tcBorders>
            <w:shd w:val="clear" w:color="auto" w:fill="auto"/>
            <w:vAlign w:val="center"/>
          </w:tcPr>
          <w:p w:rsidR="007E242C" w:rsidRDefault="007E242C" w:rsidP="00C63570">
            <w:pPr>
              <w:tabs>
                <w:tab w:val="left" w:pos="9628"/>
                <w:tab w:val="left" w:pos="10194"/>
              </w:tabs>
              <w:jc w:val="center"/>
              <w:rPr>
                <w:rFonts w:ascii="Times New Roman" w:hAnsi="Times New Roman" w:cs="Times New Roman"/>
                <w:bCs/>
                <w:szCs w:val="24"/>
              </w:rPr>
            </w:pPr>
          </w:p>
          <w:p w:rsidR="008116BA" w:rsidRPr="0025353E" w:rsidRDefault="008116BA" w:rsidP="008470B5">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n. 300950 del 15.10.14</w:t>
            </w:r>
          </w:p>
        </w:tc>
        <w:tc>
          <w:tcPr>
            <w:tcW w:w="47" w:type="dxa"/>
            <w:tcBorders>
              <w:left w:val="single" w:sz="4" w:space="0" w:color="000000"/>
            </w:tcBorders>
            <w:shd w:val="clear" w:color="auto" w:fill="auto"/>
            <w:vAlign w:val="center"/>
          </w:tcPr>
          <w:p w:rsidR="001760FB" w:rsidRPr="0025353E" w:rsidRDefault="001760FB" w:rsidP="00C63570">
            <w:pPr>
              <w:snapToGrid w:val="0"/>
              <w:jc w:val="center"/>
              <w:rPr>
                <w:bCs/>
                <w:sz w:val="26"/>
                <w:szCs w:val="26"/>
              </w:rPr>
            </w:pPr>
          </w:p>
        </w:tc>
      </w:tr>
      <w:tr w:rsidR="00A849CD" w:rsidRPr="0025353E" w:rsidTr="0057585F">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A849CD" w:rsidRPr="001760FB" w:rsidRDefault="00A849CD" w:rsidP="0057585F">
            <w:pPr>
              <w:pStyle w:val="Titolo1"/>
              <w:tabs>
                <w:tab w:val="clear" w:pos="2831"/>
                <w:tab w:val="left" w:pos="3203"/>
              </w:tabs>
              <w:ind w:left="0" w:right="115" w:firstLine="0"/>
              <w:jc w:val="left"/>
              <w:rPr>
                <w:b w:val="0"/>
                <w:sz w:val="26"/>
                <w:szCs w:val="26"/>
              </w:rPr>
            </w:pPr>
            <w:r>
              <w:rPr>
                <w:b w:val="0"/>
                <w:sz w:val="26"/>
                <w:szCs w:val="26"/>
              </w:rPr>
              <w:t>Autorità Portuale di Genova</w:t>
            </w:r>
          </w:p>
        </w:tc>
        <w:tc>
          <w:tcPr>
            <w:tcW w:w="3302" w:type="dxa"/>
            <w:tcBorders>
              <w:top w:val="single" w:sz="4" w:space="0" w:color="auto"/>
              <w:left w:val="single" w:sz="1" w:space="0" w:color="000000"/>
              <w:bottom w:val="single" w:sz="4" w:space="0" w:color="auto"/>
            </w:tcBorders>
            <w:shd w:val="clear" w:color="auto" w:fill="auto"/>
            <w:vAlign w:val="center"/>
          </w:tcPr>
          <w:p w:rsidR="00A849CD" w:rsidRPr="00B446A6" w:rsidRDefault="00A849CD"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Presidente Luigi MERLO</w:t>
            </w:r>
          </w:p>
        </w:tc>
        <w:tc>
          <w:tcPr>
            <w:tcW w:w="3351" w:type="dxa"/>
            <w:tcBorders>
              <w:top w:val="single" w:sz="4" w:space="0" w:color="auto"/>
              <w:left w:val="single" w:sz="1" w:space="0" w:color="000000"/>
              <w:bottom w:val="single" w:sz="4" w:space="0" w:color="auto"/>
            </w:tcBorders>
            <w:shd w:val="clear" w:color="auto" w:fill="auto"/>
            <w:vAlign w:val="center"/>
          </w:tcPr>
          <w:p w:rsidR="00A849CD" w:rsidRPr="0025353E" w:rsidRDefault="00A849CD" w:rsidP="0057585F">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w:t>
            </w:r>
          </w:p>
        </w:tc>
        <w:tc>
          <w:tcPr>
            <w:tcW w:w="47" w:type="dxa"/>
            <w:tcBorders>
              <w:left w:val="single" w:sz="4" w:space="0" w:color="000000"/>
            </w:tcBorders>
            <w:shd w:val="clear" w:color="auto" w:fill="auto"/>
          </w:tcPr>
          <w:p w:rsidR="00A849CD" w:rsidRPr="0025353E" w:rsidRDefault="00A849CD" w:rsidP="0057585F">
            <w:pPr>
              <w:snapToGrid w:val="0"/>
              <w:rPr>
                <w:bCs/>
                <w:sz w:val="26"/>
                <w:szCs w:val="26"/>
              </w:rPr>
            </w:pPr>
          </w:p>
        </w:tc>
      </w:tr>
      <w:tr w:rsidR="00A849CD" w:rsidRPr="001760FB" w:rsidTr="0057585F">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A849CD" w:rsidRPr="001760FB" w:rsidRDefault="00A849CD" w:rsidP="0057585F">
            <w:pPr>
              <w:pStyle w:val="Titolo1"/>
              <w:tabs>
                <w:tab w:val="clear" w:pos="2831"/>
                <w:tab w:val="left" w:pos="3203"/>
              </w:tabs>
              <w:ind w:left="0" w:right="115" w:firstLine="0"/>
              <w:jc w:val="left"/>
              <w:rPr>
                <w:b w:val="0"/>
                <w:sz w:val="26"/>
                <w:szCs w:val="26"/>
              </w:rPr>
            </w:pPr>
            <w:r>
              <w:rPr>
                <w:b w:val="0"/>
                <w:sz w:val="26"/>
                <w:szCs w:val="26"/>
              </w:rPr>
              <w:t>Capitaneria di Porto</w:t>
            </w:r>
          </w:p>
        </w:tc>
        <w:tc>
          <w:tcPr>
            <w:tcW w:w="3302" w:type="dxa"/>
            <w:tcBorders>
              <w:top w:val="single" w:sz="4" w:space="0" w:color="auto"/>
              <w:left w:val="single" w:sz="1" w:space="0" w:color="000000"/>
              <w:bottom w:val="single" w:sz="4" w:space="0" w:color="auto"/>
            </w:tcBorders>
            <w:shd w:val="clear" w:color="auto" w:fill="auto"/>
            <w:vAlign w:val="center"/>
          </w:tcPr>
          <w:p w:rsidR="00A849CD" w:rsidRPr="001760FB" w:rsidRDefault="00A849CD" w:rsidP="0057585F">
            <w:pPr>
              <w:pStyle w:val="Titolo1"/>
              <w:tabs>
                <w:tab w:val="clear" w:pos="2831"/>
                <w:tab w:val="left" w:pos="3203"/>
              </w:tabs>
              <w:ind w:left="0" w:right="115" w:firstLine="0"/>
              <w:rPr>
                <w:b w:val="0"/>
                <w:sz w:val="26"/>
                <w:szCs w:val="26"/>
              </w:rPr>
            </w:pPr>
            <w:r w:rsidRPr="00C63570">
              <w:rPr>
                <w:b w:val="0"/>
                <w:sz w:val="26"/>
                <w:szCs w:val="26"/>
              </w:rPr>
              <w:t>assente</w:t>
            </w:r>
          </w:p>
        </w:tc>
        <w:tc>
          <w:tcPr>
            <w:tcW w:w="3351" w:type="dxa"/>
            <w:tcBorders>
              <w:top w:val="single" w:sz="4" w:space="0" w:color="auto"/>
              <w:left w:val="single" w:sz="1" w:space="0" w:color="000000"/>
              <w:bottom w:val="single" w:sz="4" w:space="0" w:color="auto"/>
            </w:tcBorders>
            <w:shd w:val="clear" w:color="auto" w:fill="auto"/>
            <w:vAlign w:val="center"/>
          </w:tcPr>
          <w:p w:rsidR="00A849CD" w:rsidRPr="00872159" w:rsidRDefault="00A849CD" w:rsidP="0057585F">
            <w:pPr>
              <w:tabs>
                <w:tab w:val="left" w:pos="9628"/>
                <w:tab w:val="left" w:pos="10194"/>
              </w:tabs>
              <w:jc w:val="center"/>
              <w:rPr>
                <w:rFonts w:ascii="Times New Roman" w:hAnsi="Times New Roman" w:cs="Times New Roman"/>
                <w:bCs/>
                <w:szCs w:val="24"/>
              </w:rPr>
            </w:pPr>
            <w:r w:rsidRPr="00872159">
              <w:rPr>
                <w:rFonts w:ascii="Times New Roman" w:hAnsi="Times New Roman" w:cs="Times New Roman"/>
                <w:bCs/>
                <w:szCs w:val="24"/>
              </w:rPr>
              <w:t>-</w:t>
            </w:r>
          </w:p>
        </w:tc>
        <w:tc>
          <w:tcPr>
            <w:tcW w:w="47" w:type="dxa"/>
            <w:tcBorders>
              <w:left w:val="single" w:sz="4" w:space="0" w:color="000000"/>
            </w:tcBorders>
            <w:shd w:val="clear" w:color="auto" w:fill="auto"/>
          </w:tcPr>
          <w:p w:rsidR="00A849CD" w:rsidRPr="001760FB" w:rsidRDefault="00A849CD" w:rsidP="0057585F">
            <w:pPr>
              <w:pStyle w:val="Titolo1"/>
              <w:tabs>
                <w:tab w:val="clear" w:pos="2831"/>
                <w:tab w:val="left" w:pos="3203"/>
              </w:tabs>
              <w:ind w:left="0" w:right="115" w:firstLine="0"/>
              <w:jc w:val="left"/>
              <w:rPr>
                <w:b w:val="0"/>
                <w:sz w:val="26"/>
                <w:szCs w:val="26"/>
              </w:rPr>
            </w:pPr>
          </w:p>
        </w:tc>
      </w:tr>
    </w:tbl>
    <w:p w:rsidR="00A849CD" w:rsidRDefault="00A849CD">
      <w:r>
        <w:br w:type="page"/>
      </w:r>
    </w:p>
    <w:tbl>
      <w:tblPr>
        <w:tblW w:w="10018" w:type="dxa"/>
        <w:tblInd w:w="-80" w:type="dxa"/>
        <w:tblLayout w:type="fixed"/>
        <w:tblCellMar>
          <w:left w:w="0" w:type="dxa"/>
          <w:right w:w="0" w:type="dxa"/>
        </w:tblCellMar>
        <w:tblLook w:val="0000"/>
      </w:tblPr>
      <w:tblGrid>
        <w:gridCol w:w="3318"/>
        <w:gridCol w:w="3302"/>
        <w:gridCol w:w="3341"/>
        <w:gridCol w:w="10"/>
        <w:gridCol w:w="47"/>
      </w:tblGrid>
      <w:tr w:rsidR="00A849CD" w:rsidTr="001269B9">
        <w:trPr>
          <w:trHeight w:val="515"/>
        </w:trPr>
        <w:tc>
          <w:tcPr>
            <w:tcW w:w="3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849CD" w:rsidRDefault="00A849CD" w:rsidP="0057585F">
            <w:pPr>
              <w:pStyle w:val="Titolo1"/>
              <w:numPr>
                <w:ilvl w:val="0"/>
                <w:numId w:val="0"/>
              </w:numPr>
              <w:ind w:left="432" w:hanging="432"/>
              <w:rPr>
                <w:b w:val="0"/>
                <w:sz w:val="26"/>
                <w:szCs w:val="26"/>
              </w:rPr>
            </w:pPr>
            <w:r>
              <w:rPr>
                <w:bCs/>
                <w:sz w:val="26"/>
                <w:szCs w:val="26"/>
              </w:rPr>
              <w:lastRenderedPageBreak/>
              <w:t>AMMINISTRAZIONE O ENTE</w:t>
            </w:r>
          </w:p>
        </w:tc>
        <w:tc>
          <w:tcPr>
            <w:tcW w:w="3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849CD" w:rsidRPr="00B446A6" w:rsidRDefault="00A849CD"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napToGrid w:val="0"/>
              <w:jc w:val="center"/>
              <w:rPr>
                <w:rFonts w:ascii="Times New Roman" w:hAnsi="Times New Roman" w:cs="Times New Roman"/>
                <w:sz w:val="26"/>
                <w:szCs w:val="26"/>
              </w:rPr>
            </w:pPr>
            <w:r w:rsidRPr="00B446A6">
              <w:rPr>
                <w:rFonts w:ascii="Times New Roman" w:hAnsi="Times New Roman" w:cs="Times New Roman"/>
                <w:b/>
                <w:sz w:val="26"/>
                <w:szCs w:val="26"/>
              </w:rPr>
              <w:t>NOMINATIVO</w:t>
            </w:r>
          </w:p>
        </w:tc>
        <w:tc>
          <w:tcPr>
            <w:tcW w:w="335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849CD" w:rsidRDefault="00A849CD" w:rsidP="0057585F">
            <w:pPr>
              <w:tabs>
                <w:tab w:val="left" w:pos="9628"/>
                <w:tab w:val="left" w:pos="10194"/>
              </w:tabs>
              <w:jc w:val="center"/>
              <w:rPr>
                <w:sz w:val="26"/>
                <w:szCs w:val="26"/>
              </w:rPr>
            </w:pPr>
            <w:r>
              <w:rPr>
                <w:rFonts w:ascii="Times New Roman" w:hAnsi="Times New Roman" w:cs="Times New Roman"/>
                <w:b/>
                <w:sz w:val="26"/>
                <w:szCs w:val="26"/>
              </w:rPr>
              <w:t>DELEGA</w:t>
            </w:r>
          </w:p>
        </w:tc>
        <w:tc>
          <w:tcPr>
            <w:tcW w:w="47" w:type="dxa"/>
            <w:tcBorders>
              <w:left w:val="single" w:sz="12" w:space="0" w:color="000000"/>
            </w:tcBorders>
            <w:shd w:val="clear" w:color="auto" w:fill="auto"/>
          </w:tcPr>
          <w:p w:rsidR="00A849CD" w:rsidRDefault="00A849CD" w:rsidP="0057585F">
            <w:pPr>
              <w:snapToGrid w:val="0"/>
              <w:rPr>
                <w:sz w:val="26"/>
                <w:szCs w:val="26"/>
              </w:rPr>
            </w:pPr>
          </w:p>
        </w:tc>
      </w:tr>
      <w:tr w:rsidR="001760FB" w:rsidRPr="001760FB"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1760FB" w:rsidRDefault="001760FB" w:rsidP="001760FB">
            <w:pPr>
              <w:pStyle w:val="Titolo1"/>
              <w:tabs>
                <w:tab w:val="clear" w:pos="2831"/>
                <w:tab w:val="left" w:pos="3203"/>
              </w:tabs>
              <w:ind w:left="0" w:right="115" w:firstLine="0"/>
              <w:jc w:val="left"/>
              <w:rPr>
                <w:b w:val="0"/>
                <w:sz w:val="26"/>
                <w:szCs w:val="26"/>
              </w:rPr>
            </w:pPr>
            <w:r>
              <w:rPr>
                <w:b w:val="0"/>
                <w:sz w:val="26"/>
                <w:szCs w:val="26"/>
              </w:rPr>
              <w:t>ENAC</w:t>
            </w:r>
          </w:p>
        </w:tc>
        <w:tc>
          <w:tcPr>
            <w:tcW w:w="3302" w:type="dxa"/>
            <w:tcBorders>
              <w:top w:val="single" w:sz="4" w:space="0" w:color="auto"/>
              <w:left w:val="single" w:sz="1" w:space="0" w:color="000000"/>
              <w:bottom w:val="single" w:sz="4" w:space="0" w:color="auto"/>
            </w:tcBorders>
            <w:shd w:val="clear" w:color="auto" w:fill="auto"/>
            <w:vAlign w:val="center"/>
          </w:tcPr>
          <w:p w:rsidR="001760FB" w:rsidRPr="001760FB" w:rsidRDefault="00AF046B" w:rsidP="00872159">
            <w:pPr>
              <w:pStyle w:val="Titolo1"/>
              <w:tabs>
                <w:tab w:val="clear" w:pos="2831"/>
                <w:tab w:val="left" w:pos="3203"/>
              </w:tabs>
              <w:ind w:left="0" w:right="115" w:firstLine="0"/>
              <w:rPr>
                <w:b w:val="0"/>
                <w:sz w:val="26"/>
                <w:szCs w:val="26"/>
              </w:rPr>
            </w:pPr>
            <w:r>
              <w:rPr>
                <w:b w:val="0"/>
                <w:sz w:val="26"/>
                <w:szCs w:val="26"/>
              </w:rPr>
              <w:t>Ing. Galileo TAMASI</w:t>
            </w:r>
          </w:p>
        </w:tc>
        <w:tc>
          <w:tcPr>
            <w:tcW w:w="3351" w:type="dxa"/>
            <w:gridSpan w:val="2"/>
            <w:tcBorders>
              <w:top w:val="single" w:sz="4" w:space="0" w:color="auto"/>
              <w:left w:val="single" w:sz="1" w:space="0" w:color="000000"/>
              <w:bottom w:val="single" w:sz="4" w:space="0" w:color="auto"/>
            </w:tcBorders>
            <w:shd w:val="clear" w:color="auto" w:fill="auto"/>
            <w:vAlign w:val="center"/>
          </w:tcPr>
          <w:p w:rsidR="001760FB" w:rsidRPr="00872159" w:rsidRDefault="00882FC8" w:rsidP="00872159">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n.6519 del 21.01.15</w:t>
            </w:r>
          </w:p>
        </w:tc>
        <w:tc>
          <w:tcPr>
            <w:tcW w:w="47" w:type="dxa"/>
            <w:tcBorders>
              <w:left w:val="single" w:sz="4" w:space="0" w:color="000000"/>
            </w:tcBorders>
            <w:shd w:val="clear" w:color="auto" w:fill="auto"/>
          </w:tcPr>
          <w:p w:rsidR="001760FB" w:rsidRPr="001760FB" w:rsidRDefault="001760FB" w:rsidP="001760FB">
            <w:pPr>
              <w:pStyle w:val="Titolo1"/>
              <w:tabs>
                <w:tab w:val="clear" w:pos="2831"/>
                <w:tab w:val="left" w:pos="3203"/>
              </w:tabs>
              <w:ind w:left="0" w:right="115" w:firstLine="0"/>
              <w:jc w:val="left"/>
              <w:rPr>
                <w:b w:val="0"/>
                <w:sz w:val="26"/>
                <w:szCs w:val="26"/>
              </w:rPr>
            </w:pPr>
          </w:p>
        </w:tc>
      </w:tr>
      <w:tr w:rsidR="001760FB" w:rsidRPr="001760FB"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1760FB" w:rsidRDefault="001760FB" w:rsidP="001760FB">
            <w:pPr>
              <w:pStyle w:val="Titolo1"/>
              <w:tabs>
                <w:tab w:val="clear" w:pos="2831"/>
                <w:tab w:val="left" w:pos="3203"/>
              </w:tabs>
              <w:ind w:left="0" w:right="115" w:firstLine="0"/>
              <w:jc w:val="left"/>
              <w:rPr>
                <w:b w:val="0"/>
                <w:sz w:val="26"/>
                <w:szCs w:val="26"/>
              </w:rPr>
            </w:pPr>
            <w:r>
              <w:rPr>
                <w:b w:val="0"/>
                <w:sz w:val="26"/>
                <w:szCs w:val="26"/>
              </w:rPr>
              <w:t>ENAV</w:t>
            </w:r>
          </w:p>
        </w:tc>
        <w:tc>
          <w:tcPr>
            <w:tcW w:w="3302" w:type="dxa"/>
            <w:tcBorders>
              <w:top w:val="single" w:sz="4" w:space="0" w:color="auto"/>
              <w:left w:val="single" w:sz="1" w:space="0" w:color="000000"/>
              <w:bottom w:val="single" w:sz="4" w:space="0" w:color="auto"/>
            </w:tcBorders>
            <w:shd w:val="clear" w:color="auto" w:fill="auto"/>
            <w:vAlign w:val="center"/>
          </w:tcPr>
          <w:p w:rsidR="001760FB" w:rsidRPr="001760FB" w:rsidRDefault="00DD0EC0" w:rsidP="00DD0EC0">
            <w:pPr>
              <w:pStyle w:val="Titolo1"/>
              <w:tabs>
                <w:tab w:val="clear" w:pos="2831"/>
                <w:tab w:val="left" w:pos="3203"/>
              </w:tabs>
              <w:ind w:left="0" w:right="115" w:firstLine="0"/>
              <w:rPr>
                <w:b w:val="0"/>
                <w:sz w:val="26"/>
                <w:szCs w:val="26"/>
              </w:rPr>
            </w:pPr>
            <w:r>
              <w:rPr>
                <w:b w:val="0"/>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vAlign w:val="center"/>
          </w:tcPr>
          <w:p w:rsidR="001760FB" w:rsidRPr="001760FB" w:rsidRDefault="00872159" w:rsidP="00872159">
            <w:pPr>
              <w:tabs>
                <w:tab w:val="left" w:pos="9628"/>
                <w:tab w:val="left" w:pos="10194"/>
              </w:tabs>
              <w:jc w:val="center"/>
              <w:rPr>
                <w:b/>
                <w:sz w:val="26"/>
                <w:szCs w:val="26"/>
              </w:rPr>
            </w:pPr>
            <w:r>
              <w:rPr>
                <w:b/>
                <w:sz w:val="26"/>
                <w:szCs w:val="26"/>
              </w:rPr>
              <w:t>-</w:t>
            </w:r>
          </w:p>
        </w:tc>
        <w:tc>
          <w:tcPr>
            <w:tcW w:w="47" w:type="dxa"/>
            <w:tcBorders>
              <w:left w:val="single" w:sz="4" w:space="0" w:color="000000"/>
            </w:tcBorders>
            <w:shd w:val="clear" w:color="auto" w:fill="auto"/>
          </w:tcPr>
          <w:p w:rsidR="001760FB" w:rsidRPr="001760FB" w:rsidRDefault="001760FB" w:rsidP="001760FB">
            <w:pPr>
              <w:pStyle w:val="Titolo1"/>
              <w:tabs>
                <w:tab w:val="clear" w:pos="2831"/>
                <w:tab w:val="left" w:pos="3203"/>
              </w:tabs>
              <w:ind w:left="0" w:right="115" w:firstLine="0"/>
              <w:jc w:val="left"/>
              <w:rPr>
                <w:b w:val="0"/>
                <w:sz w:val="26"/>
                <w:szCs w:val="26"/>
              </w:rPr>
            </w:pPr>
          </w:p>
        </w:tc>
      </w:tr>
      <w:tr w:rsidR="001760FB" w:rsidRPr="0025353E"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25353E" w:rsidRDefault="001760FB" w:rsidP="00370E13">
            <w:pPr>
              <w:pStyle w:val="Titolo1"/>
              <w:tabs>
                <w:tab w:val="clear" w:pos="2831"/>
                <w:tab w:val="left" w:pos="3203"/>
              </w:tabs>
              <w:ind w:left="0" w:right="115" w:firstLine="0"/>
              <w:jc w:val="left"/>
              <w:rPr>
                <w:b w:val="0"/>
                <w:sz w:val="26"/>
                <w:szCs w:val="26"/>
              </w:rPr>
            </w:pPr>
            <w:r w:rsidRPr="0025353E">
              <w:rPr>
                <w:b w:val="0"/>
                <w:sz w:val="26"/>
                <w:szCs w:val="26"/>
              </w:rPr>
              <w:t xml:space="preserve">Aeroporto di Genova </w:t>
            </w:r>
            <w:proofErr w:type="spellStart"/>
            <w:r w:rsidRPr="0025353E">
              <w:rPr>
                <w:b w:val="0"/>
                <w:sz w:val="26"/>
                <w:szCs w:val="26"/>
              </w:rPr>
              <w:t>S</w:t>
            </w:r>
            <w:r w:rsidR="00CC0882">
              <w:rPr>
                <w:b w:val="0"/>
                <w:sz w:val="26"/>
                <w:szCs w:val="26"/>
              </w:rPr>
              <w:t>.</w:t>
            </w:r>
            <w:r w:rsidRPr="0025353E">
              <w:rPr>
                <w:b w:val="0"/>
                <w:sz w:val="26"/>
                <w:szCs w:val="26"/>
              </w:rPr>
              <w:t>p</w:t>
            </w:r>
            <w:r w:rsidR="00CC0882">
              <w:rPr>
                <w:b w:val="0"/>
                <w:sz w:val="26"/>
                <w:szCs w:val="26"/>
              </w:rPr>
              <w:t>.</w:t>
            </w:r>
            <w:r w:rsidRPr="0025353E">
              <w:rPr>
                <w:b w:val="0"/>
                <w:sz w:val="26"/>
                <w:szCs w:val="26"/>
              </w:rPr>
              <w:t>A</w:t>
            </w:r>
            <w:proofErr w:type="spellEnd"/>
            <w:r w:rsidRPr="0025353E">
              <w:rPr>
                <w:b w:val="0"/>
                <w:sz w:val="26"/>
                <w:szCs w:val="26"/>
              </w:rPr>
              <w:t xml:space="preserve"> </w:t>
            </w:r>
          </w:p>
        </w:tc>
        <w:tc>
          <w:tcPr>
            <w:tcW w:w="3302" w:type="dxa"/>
            <w:tcBorders>
              <w:top w:val="single" w:sz="4" w:space="0" w:color="auto"/>
              <w:left w:val="single" w:sz="1" w:space="0" w:color="000000"/>
              <w:bottom w:val="single" w:sz="4" w:space="0" w:color="auto"/>
            </w:tcBorders>
            <w:shd w:val="clear" w:color="auto" w:fill="auto"/>
            <w:vAlign w:val="center"/>
          </w:tcPr>
          <w:p w:rsidR="001760FB" w:rsidRPr="00B446A6" w:rsidRDefault="001760FB"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Ing. Marco BRESCIANI</w:t>
            </w:r>
          </w:p>
        </w:tc>
        <w:tc>
          <w:tcPr>
            <w:tcW w:w="3351" w:type="dxa"/>
            <w:gridSpan w:val="2"/>
            <w:tcBorders>
              <w:top w:val="single" w:sz="4" w:space="0" w:color="auto"/>
              <w:left w:val="single" w:sz="1" w:space="0" w:color="000000"/>
              <w:bottom w:val="single" w:sz="4" w:space="0" w:color="auto"/>
            </w:tcBorders>
            <w:shd w:val="clear" w:color="auto" w:fill="auto"/>
            <w:vAlign w:val="center"/>
          </w:tcPr>
          <w:p w:rsidR="001760FB" w:rsidRPr="0025353E" w:rsidRDefault="001760FB" w:rsidP="008470B5">
            <w:pPr>
              <w:tabs>
                <w:tab w:val="left" w:pos="9628"/>
                <w:tab w:val="left" w:pos="10194"/>
              </w:tabs>
              <w:jc w:val="center"/>
              <w:rPr>
                <w:rFonts w:ascii="Times New Roman" w:hAnsi="Times New Roman" w:cs="Times New Roman"/>
                <w:bCs/>
                <w:szCs w:val="24"/>
              </w:rPr>
            </w:pPr>
            <w:r w:rsidRPr="0025353E">
              <w:rPr>
                <w:rFonts w:ascii="Times New Roman" w:hAnsi="Times New Roman" w:cs="Times New Roman"/>
                <w:bCs/>
                <w:szCs w:val="24"/>
              </w:rPr>
              <w:t>n. 1034-252-14 del 25.</w:t>
            </w:r>
            <w:r w:rsidR="008470B5">
              <w:rPr>
                <w:rFonts w:ascii="Times New Roman" w:hAnsi="Times New Roman" w:cs="Times New Roman"/>
                <w:bCs/>
                <w:szCs w:val="24"/>
              </w:rPr>
              <w:t>0</w:t>
            </w:r>
            <w:r w:rsidRPr="0025353E">
              <w:rPr>
                <w:rFonts w:ascii="Times New Roman" w:hAnsi="Times New Roman" w:cs="Times New Roman"/>
                <w:bCs/>
                <w:szCs w:val="24"/>
              </w:rPr>
              <w:t>9.14</w:t>
            </w:r>
          </w:p>
        </w:tc>
        <w:tc>
          <w:tcPr>
            <w:tcW w:w="47" w:type="dxa"/>
            <w:tcBorders>
              <w:left w:val="single" w:sz="4" w:space="0" w:color="000000"/>
            </w:tcBorders>
            <w:shd w:val="clear" w:color="auto" w:fill="auto"/>
          </w:tcPr>
          <w:p w:rsidR="001760FB" w:rsidRPr="0025353E" w:rsidRDefault="001760FB" w:rsidP="003C6847">
            <w:pPr>
              <w:snapToGrid w:val="0"/>
              <w:rPr>
                <w:bCs/>
                <w:sz w:val="26"/>
                <w:szCs w:val="26"/>
              </w:rPr>
            </w:pPr>
          </w:p>
        </w:tc>
      </w:tr>
      <w:tr w:rsidR="001760FB" w:rsidRPr="00B446A6"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1760FB" w:rsidRPr="00B446A6" w:rsidRDefault="001760FB" w:rsidP="007C4879">
            <w:pPr>
              <w:pStyle w:val="Titolo1"/>
              <w:tabs>
                <w:tab w:val="clear" w:pos="2831"/>
                <w:tab w:val="left" w:pos="3203"/>
              </w:tabs>
              <w:ind w:left="0" w:right="115" w:firstLine="0"/>
              <w:jc w:val="left"/>
              <w:rPr>
                <w:b w:val="0"/>
                <w:sz w:val="26"/>
                <w:szCs w:val="26"/>
              </w:rPr>
            </w:pPr>
            <w:r w:rsidRPr="00B446A6">
              <w:rPr>
                <w:b w:val="0"/>
                <w:sz w:val="26"/>
                <w:szCs w:val="26"/>
              </w:rPr>
              <w:t>Enel Distribuzione S.p.A.</w:t>
            </w:r>
          </w:p>
        </w:tc>
        <w:tc>
          <w:tcPr>
            <w:tcW w:w="3302" w:type="dxa"/>
            <w:tcBorders>
              <w:top w:val="single" w:sz="4" w:space="0" w:color="auto"/>
              <w:left w:val="single" w:sz="1" w:space="0" w:color="000000"/>
              <w:bottom w:val="single" w:sz="4" w:space="0" w:color="auto"/>
            </w:tcBorders>
            <w:shd w:val="clear" w:color="auto" w:fill="auto"/>
            <w:vAlign w:val="center"/>
          </w:tcPr>
          <w:p w:rsidR="001760FB" w:rsidRPr="00B446A6" w:rsidRDefault="001760FB" w:rsidP="00011619">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Sig. Umberto CAMURRI</w:t>
            </w:r>
          </w:p>
        </w:tc>
        <w:tc>
          <w:tcPr>
            <w:tcW w:w="3351" w:type="dxa"/>
            <w:gridSpan w:val="2"/>
            <w:tcBorders>
              <w:top w:val="single" w:sz="4" w:space="0" w:color="auto"/>
              <w:left w:val="single" w:sz="1" w:space="0" w:color="000000"/>
              <w:bottom w:val="single" w:sz="4" w:space="0" w:color="auto"/>
            </w:tcBorders>
            <w:shd w:val="clear" w:color="auto" w:fill="auto"/>
            <w:vAlign w:val="center"/>
          </w:tcPr>
          <w:p w:rsidR="001760FB" w:rsidRPr="00B446A6" w:rsidRDefault="007B6976" w:rsidP="007B6976">
            <w:pPr>
              <w:tabs>
                <w:tab w:val="left" w:pos="9628"/>
                <w:tab w:val="left" w:pos="10194"/>
              </w:tabs>
              <w:jc w:val="center"/>
              <w:rPr>
                <w:rFonts w:ascii="Times New Roman" w:hAnsi="Times New Roman" w:cs="Times New Roman"/>
                <w:bCs/>
                <w:szCs w:val="24"/>
              </w:rPr>
            </w:pPr>
            <w:r>
              <w:rPr>
                <w:rFonts w:ascii="Times New Roman" w:hAnsi="Times New Roman" w:cs="Times New Roman"/>
                <w:bCs/>
                <w:szCs w:val="24"/>
              </w:rPr>
              <w:t xml:space="preserve">n.43158 </w:t>
            </w:r>
            <w:r w:rsidR="001760FB" w:rsidRPr="00B446A6">
              <w:rPr>
                <w:rFonts w:ascii="Times New Roman" w:hAnsi="Times New Roman" w:cs="Times New Roman"/>
                <w:bCs/>
                <w:szCs w:val="24"/>
              </w:rPr>
              <w:t xml:space="preserve">del </w:t>
            </w:r>
            <w:r>
              <w:rPr>
                <w:rFonts w:ascii="Times New Roman" w:hAnsi="Times New Roman" w:cs="Times New Roman"/>
                <w:bCs/>
                <w:szCs w:val="24"/>
              </w:rPr>
              <w:t>22</w:t>
            </w:r>
            <w:r w:rsidR="001760FB" w:rsidRPr="00B446A6">
              <w:rPr>
                <w:rFonts w:ascii="Times New Roman" w:hAnsi="Times New Roman" w:cs="Times New Roman"/>
                <w:bCs/>
                <w:szCs w:val="24"/>
              </w:rPr>
              <w:t>.</w:t>
            </w:r>
            <w:r>
              <w:rPr>
                <w:rFonts w:ascii="Times New Roman" w:hAnsi="Times New Roman" w:cs="Times New Roman"/>
                <w:bCs/>
                <w:szCs w:val="24"/>
              </w:rPr>
              <w:t>01</w:t>
            </w:r>
            <w:r w:rsidR="001760FB" w:rsidRPr="00B446A6">
              <w:rPr>
                <w:rFonts w:ascii="Times New Roman" w:hAnsi="Times New Roman" w:cs="Times New Roman"/>
                <w:bCs/>
                <w:szCs w:val="24"/>
              </w:rPr>
              <w:t>.</w:t>
            </w:r>
            <w:r>
              <w:rPr>
                <w:rFonts w:ascii="Times New Roman" w:hAnsi="Times New Roman" w:cs="Times New Roman"/>
                <w:bCs/>
                <w:szCs w:val="24"/>
              </w:rPr>
              <w:t>15</w:t>
            </w:r>
          </w:p>
        </w:tc>
        <w:tc>
          <w:tcPr>
            <w:tcW w:w="47" w:type="dxa"/>
            <w:tcBorders>
              <w:left w:val="single" w:sz="4" w:space="0" w:color="000000"/>
            </w:tcBorders>
            <w:shd w:val="clear" w:color="auto" w:fill="auto"/>
          </w:tcPr>
          <w:p w:rsidR="001760FB" w:rsidRPr="00B446A6" w:rsidRDefault="001760FB" w:rsidP="003C6847">
            <w:pPr>
              <w:snapToGrid w:val="0"/>
              <w:rPr>
                <w:bCs/>
                <w:sz w:val="26"/>
                <w:szCs w:val="26"/>
              </w:rPr>
            </w:pPr>
          </w:p>
        </w:tc>
      </w:tr>
      <w:tr w:rsidR="00570ABB" w:rsidRPr="00C604B1"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570ABB" w:rsidRPr="00C604B1" w:rsidRDefault="00570ABB" w:rsidP="007C4879">
            <w:pPr>
              <w:pStyle w:val="Titolo1"/>
              <w:tabs>
                <w:tab w:val="clear" w:pos="2831"/>
                <w:tab w:val="left" w:pos="3203"/>
              </w:tabs>
              <w:ind w:left="0" w:right="115" w:firstLine="0"/>
              <w:jc w:val="left"/>
              <w:rPr>
                <w:b w:val="0"/>
                <w:sz w:val="26"/>
                <w:szCs w:val="26"/>
                <w:highlight w:val="yellow"/>
              </w:rPr>
            </w:pPr>
            <w:r w:rsidRPr="00C604B1">
              <w:rPr>
                <w:b w:val="0"/>
                <w:sz w:val="26"/>
                <w:szCs w:val="26"/>
              </w:rPr>
              <w:t>Vigili del Fuoco Provincia di Genova</w:t>
            </w:r>
          </w:p>
        </w:tc>
        <w:tc>
          <w:tcPr>
            <w:tcW w:w="3302" w:type="dxa"/>
            <w:tcBorders>
              <w:top w:val="single" w:sz="4" w:space="0" w:color="auto"/>
              <w:left w:val="single" w:sz="1" w:space="0" w:color="000000"/>
              <w:bottom w:val="single" w:sz="4" w:space="0" w:color="auto"/>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C604B1" w:rsidRDefault="00570ABB" w:rsidP="003C6847">
            <w:pPr>
              <w:snapToGrid w:val="0"/>
              <w:rPr>
                <w:bCs/>
                <w:sz w:val="26"/>
                <w:szCs w:val="26"/>
                <w:highlight w:val="yellow"/>
              </w:rPr>
            </w:pPr>
          </w:p>
        </w:tc>
      </w:tr>
      <w:tr w:rsidR="00570ABB" w:rsidRPr="00C604B1"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570ABB" w:rsidRPr="00C604B1" w:rsidRDefault="00570ABB" w:rsidP="00C604B1">
            <w:pPr>
              <w:widowControl/>
              <w:suppressAutoHyphens w:val="0"/>
              <w:rPr>
                <w:b/>
                <w:sz w:val="26"/>
                <w:szCs w:val="26"/>
              </w:rPr>
            </w:pPr>
            <w:r w:rsidRPr="00C604B1">
              <w:rPr>
                <w:rFonts w:ascii="Times New Roman" w:hAnsi="Times New Roman"/>
                <w:bCs/>
                <w:sz w:val="26"/>
                <w:szCs w:val="26"/>
              </w:rPr>
              <w:t>Azienda Mobilità e Trasporti Genova SpA</w:t>
            </w:r>
          </w:p>
        </w:tc>
        <w:tc>
          <w:tcPr>
            <w:tcW w:w="3302" w:type="dxa"/>
            <w:tcBorders>
              <w:top w:val="single" w:sz="4" w:space="0" w:color="auto"/>
              <w:left w:val="single" w:sz="1" w:space="0" w:color="000000"/>
              <w:bottom w:val="single" w:sz="4" w:space="0" w:color="auto"/>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C604B1" w:rsidRDefault="00570ABB" w:rsidP="00FD0FC1">
            <w:pPr>
              <w:snapToGrid w:val="0"/>
              <w:ind w:left="360"/>
              <w:rPr>
                <w:bCs/>
                <w:sz w:val="26"/>
                <w:szCs w:val="26"/>
              </w:rPr>
            </w:pPr>
          </w:p>
        </w:tc>
      </w:tr>
      <w:tr w:rsidR="00570ABB" w:rsidRPr="00FD0FC1"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570ABB" w:rsidRPr="00FD0FC1" w:rsidRDefault="00570ABB" w:rsidP="00FD0FC1">
            <w:pPr>
              <w:widowControl/>
              <w:suppressAutoHyphens w:val="0"/>
              <w:rPr>
                <w:rFonts w:ascii="Times New Roman" w:hAnsi="Times New Roman"/>
                <w:bCs/>
                <w:sz w:val="26"/>
                <w:szCs w:val="26"/>
                <w:highlight w:val="yellow"/>
              </w:rPr>
            </w:pPr>
            <w:r w:rsidRPr="001D01A8">
              <w:rPr>
                <w:rFonts w:ascii="Times New Roman" w:hAnsi="Times New Roman"/>
                <w:bCs/>
                <w:sz w:val="26"/>
                <w:szCs w:val="26"/>
              </w:rPr>
              <w:t>Aster Illuminazione e Semafori</w:t>
            </w:r>
          </w:p>
        </w:tc>
        <w:tc>
          <w:tcPr>
            <w:tcW w:w="3302" w:type="dxa"/>
            <w:tcBorders>
              <w:top w:val="single" w:sz="4" w:space="0" w:color="auto"/>
              <w:left w:val="single" w:sz="1" w:space="0" w:color="000000"/>
              <w:bottom w:val="single" w:sz="4" w:space="0" w:color="auto"/>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FD0FC1" w:rsidRDefault="00570ABB" w:rsidP="00FD0FC1">
            <w:pPr>
              <w:snapToGrid w:val="0"/>
              <w:rPr>
                <w:bCs/>
                <w:sz w:val="26"/>
                <w:szCs w:val="26"/>
                <w:highlight w:val="yellow"/>
              </w:rPr>
            </w:pPr>
          </w:p>
        </w:tc>
      </w:tr>
      <w:tr w:rsidR="00570ABB" w:rsidRPr="00FD0FC1"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570ABB" w:rsidRPr="00FD0FC1" w:rsidRDefault="00570ABB" w:rsidP="00FD0FC1">
            <w:pPr>
              <w:widowControl/>
              <w:suppressAutoHyphens w:val="0"/>
              <w:rPr>
                <w:rFonts w:ascii="Times New Roman" w:hAnsi="Times New Roman"/>
                <w:bCs/>
                <w:sz w:val="26"/>
                <w:szCs w:val="26"/>
                <w:highlight w:val="yellow"/>
              </w:rPr>
            </w:pPr>
            <w:proofErr w:type="spellStart"/>
            <w:r w:rsidRPr="00CF44C6">
              <w:rPr>
                <w:rFonts w:ascii="Times New Roman" w:hAnsi="Times New Roman"/>
                <w:bCs/>
                <w:sz w:val="26"/>
                <w:szCs w:val="26"/>
              </w:rPr>
              <w:t>Eutelia</w:t>
            </w:r>
            <w:proofErr w:type="spellEnd"/>
            <w:r w:rsidRPr="00CF44C6">
              <w:rPr>
                <w:rFonts w:ascii="Times New Roman" w:hAnsi="Times New Roman"/>
                <w:bCs/>
                <w:sz w:val="26"/>
                <w:szCs w:val="26"/>
              </w:rPr>
              <w:t xml:space="preserve"> SpA</w:t>
            </w:r>
          </w:p>
        </w:tc>
        <w:tc>
          <w:tcPr>
            <w:tcW w:w="3302" w:type="dxa"/>
            <w:tcBorders>
              <w:top w:val="single" w:sz="4" w:space="0" w:color="auto"/>
              <w:left w:val="single" w:sz="1" w:space="0" w:color="000000"/>
              <w:bottom w:val="single" w:sz="4" w:space="0" w:color="auto"/>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FD0FC1" w:rsidRDefault="00570ABB" w:rsidP="00FD0FC1">
            <w:pPr>
              <w:snapToGrid w:val="0"/>
              <w:rPr>
                <w:bCs/>
                <w:sz w:val="26"/>
                <w:szCs w:val="26"/>
                <w:highlight w:val="yellow"/>
              </w:rPr>
            </w:pPr>
          </w:p>
        </w:tc>
      </w:tr>
      <w:tr w:rsidR="00570ABB" w:rsidRPr="00FD0FC1" w:rsidTr="001269B9">
        <w:trPr>
          <w:trHeight w:val="515"/>
        </w:trPr>
        <w:tc>
          <w:tcPr>
            <w:tcW w:w="3318" w:type="dxa"/>
            <w:tcBorders>
              <w:top w:val="single" w:sz="4" w:space="0" w:color="auto"/>
              <w:left w:val="single" w:sz="1" w:space="0" w:color="000000"/>
              <w:bottom w:val="single" w:sz="4" w:space="0" w:color="auto"/>
            </w:tcBorders>
            <w:shd w:val="clear" w:color="auto" w:fill="auto"/>
            <w:vAlign w:val="center"/>
          </w:tcPr>
          <w:p w:rsidR="00570ABB" w:rsidRPr="00FD0FC1" w:rsidRDefault="00570ABB" w:rsidP="00FD0FC1">
            <w:pPr>
              <w:widowControl/>
              <w:suppressAutoHyphens w:val="0"/>
              <w:rPr>
                <w:rFonts w:ascii="Times New Roman" w:hAnsi="Times New Roman"/>
                <w:bCs/>
                <w:sz w:val="26"/>
                <w:szCs w:val="26"/>
                <w:highlight w:val="yellow"/>
              </w:rPr>
            </w:pPr>
            <w:r w:rsidRPr="00CF44C6">
              <w:rPr>
                <w:rFonts w:ascii="Times New Roman" w:hAnsi="Times New Roman"/>
                <w:bCs/>
                <w:sz w:val="26"/>
                <w:szCs w:val="26"/>
              </w:rPr>
              <w:t>Fastweb</w:t>
            </w:r>
          </w:p>
        </w:tc>
        <w:tc>
          <w:tcPr>
            <w:tcW w:w="3302" w:type="dxa"/>
            <w:tcBorders>
              <w:top w:val="single" w:sz="4" w:space="0" w:color="auto"/>
              <w:left w:val="single" w:sz="1" w:space="0" w:color="000000"/>
              <w:bottom w:val="single" w:sz="4" w:space="0" w:color="auto"/>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4" w:space="0" w:color="auto"/>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FD0FC1" w:rsidRDefault="00570ABB" w:rsidP="00FD0FC1">
            <w:pPr>
              <w:snapToGrid w:val="0"/>
              <w:rPr>
                <w:bCs/>
                <w:sz w:val="26"/>
                <w:szCs w:val="26"/>
                <w:highlight w:val="yellow"/>
              </w:rPr>
            </w:pPr>
          </w:p>
        </w:tc>
      </w:tr>
      <w:tr w:rsidR="00570ABB" w:rsidRPr="00FD0FC1" w:rsidTr="001269B9">
        <w:trPr>
          <w:trHeight w:val="515"/>
        </w:trPr>
        <w:tc>
          <w:tcPr>
            <w:tcW w:w="3318" w:type="dxa"/>
            <w:tcBorders>
              <w:top w:val="single" w:sz="4" w:space="0" w:color="auto"/>
              <w:left w:val="single" w:sz="1" w:space="0" w:color="000000"/>
              <w:bottom w:val="single" w:sz="1" w:space="0" w:color="000000"/>
            </w:tcBorders>
            <w:shd w:val="clear" w:color="auto" w:fill="auto"/>
            <w:vAlign w:val="center"/>
          </w:tcPr>
          <w:p w:rsidR="00570ABB" w:rsidRPr="00FD0FC1" w:rsidRDefault="00570ABB" w:rsidP="00FD0FC1">
            <w:pPr>
              <w:widowControl/>
              <w:suppressAutoHyphens w:val="0"/>
              <w:rPr>
                <w:rFonts w:ascii="Times New Roman" w:hAnsi="Times New Roman"/>
                <w:bCs/>
                <w:sz w:val="26"/>
                <w:szCs w:val="26"/>
                <w:highlight w:val="yellow"/>
              </w:rPr>
            </w:pPr>
            <w:proofErr w:type="spellStart"/>
            <w:r w:rsidRPr="00CF44C6">
              <w:rPr>
                <w:rFonts w:ascii="Times New Roman" w:hAnsi="Times New Roman"/>
                <w:bCs/>
                <w:sz w:val="26"/>
                <w:szCs w:val="26"/>
              </w:rPr>
              <w:t>Interoute</w:t>
            </w:r>
            <w:proofErr w:type="spellEnd"/>
            <w:r w:rsidRPr="00CF44C6">
              <w:rPr>
                <w:rFonts w:ascii="Times New Roman" w:hAnsi="Times New Roman"/>
                <w:bCs/>
                <w:sz w:val="26"/>
                <w:szCs w:val="26"/>
              </w:rPr>
              <w:t xml:space="preserve"> SpA</w:t>
            </w:r>
          </w:p>
        </w:tc>
        <w:tc>
          <w:tcPr>
            <w:tcW w:w="3302" w:type="dxa"/>
            <w:tcBorders>
              <w:top w:val="single" w:sz="4" w:space="0" w:color="auto"/>
              <w:left w:val="single" w:sz="1" w:space="0" w:color="000000"/>
              <w:bottom w:val="single" w:sz="1" w:space="0" w:color="000000"/>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1" w:space="0" w:color="000000"/>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FD0FC1" w:rsidRDefault="00570ABB" w:rsidP="00FD0FC1">
            <w:pPr>
              <w:snapToGrid w:val="0"/>
              <w:rPr>
                <w:bCs/>
                <w:sz w:val="26"/>
                <w:szCs w:val="26"/>
                <w:highlight w:val="yellow"/>
              </w:rPr>
            </w:pPr>
          </w:p>
        </w:tc>
      </w:tr>
      <w:tr w:rsidR="00570ABB" w:rsidRPr="0025353E" w:rsidTr="001269B9">
        <w:trPr>
          <w:trHeight w:val="515"/>
        </w:trPr>
        <w:tc>
          <w:tcPr>
            <w:tcW w:w="3318" w:type="dxa"/>
            <w:tcBorders>
              <w:top w:val="single" w:sz="4" w:space="0" w:color="auto"/>
              <w:left w:val="single" w:sz="1" w:space="0" w:color="000000"/>
              <w:bottom w:val="single" w:sz="1" w:space="0" w:color="000000"/>
            </w:tcBorders>
            <w:shd w:val="clear" w:color="auto" w:fill="auto"/>
            <w:vAlign w:val="center"/>
          </w:tcPr>
          <w:p w:rsidR="00570ABB" w:rsidRPr="0091201B" w:rsidRDefault="00570ABB" w:rsidP="003C6847">
            <w:pPr>
              <w:widowControl/>
              <w:suppressAutoHyphens w:val="0"/>
              <w:rPr>
                <w:rFonts w:ascii="Times New Roman" w:hAnsi="Times New Roman"/>
                <w:bCs/>
                <w:sz w:val="26"/>
                <w:szCs w:val="26"/>
              </w:rPr>
            </w:pPr>
            <w:r w:rsidRPr="0091201B">
              <w:rPr>
                <w:rFonts w:ascii="Times New Roman" w:hAnsi="Times New Roman"/>
                <w:bCs/>
                <w:sz w:val="26"/>
                <w:szCs w:val="26"/>
              </w:rPr>
              <w:t>Mediterranea dell’Acque</w:t>
            </w:r>
          </w:p>
          <w:p w:rsidR="00570ABB" w:rsidRPr="0091201B" w:rsidRDefault="00570ABB" w:rsidP="000218B5">
            <w:pPr>
              <w:widowControl/>
              <w:suppressAutoHyphens w:val="0"/>
              <w:rPr>
                <w:rFonts w:ascii="Times New Roman" w:hAnsi="Times New Roman"/>
                <w:bCs/>
                <w:sz w:val="26"/>
                <w:szCs w:val="26"/>
              </w:rPr>
            </w:pPr>
            <w:r w:rsidRPr="0091201B">
              <w:rPr>
                <w:rFonts w:ascii="Times New Roman" w:hAnsi="Times New Roman"/>
                <w:bCs/>
                <w:sz w:val="26"/>
                <w:szCs w:val="26"/>
              </w:rPr>
              <w:t xml:space="preserve">Gruppo </w:t>
            </w:r>
            <w:proofErr w:type="spellStart"/>
            <w:r w:rsidRPr="0091201B">
              <w:rPr>
                <w:rFonts w:ascii="Times New Roman" w:hAnsi="Times New Roman"/>
                <w:bCs/>
                <w:sz w:val="26"/>
                <w:szCs w:val="26"/>
              </w:rPr>
              <w:t>Iren</w:t>
            </w:r>
            <w:proofErr w:type="spellEnd"/>
          </w:p>
          <w:p w:rsidR="00570ABB" w:rsidRPr="00CF44C6" w:rsidRDefault="00570ABB" w:rsidP="003C6847">
            <w:pPr>
              <w:widowControl/>
              <w:suppressAutoHyphens w:val="0"/>
              <w:rPr>
                <w:rFonts w:ascii="Times New Roman" w:hAnsi="Times New Roman"/>
                <w:bCs/>
                <w:sz w:val="26"/>
                <w:szCs w:val="26"/>
              </w:rPr>
            </w:pPr>
          </w:p>
        </w:tc>
        <w:tc>
          <w:tcPr>
            <w:tcW w:w="3302" w:type="dxa"/>
            <w:tcBorders>
              <w:top w:val="single" w:sz="4" w:space="0" w:color="auto"/>
              <w:left w:val="single" w:sz="1" w:space="0" w:color="000000"/>
              <w:bottom w:val="single" w:sz="1" w:space="0" w:color="000000"/>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1" w:space="0" w:color="000000"/>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0218B5" w:rsidRDefault="00570ABB" w:rsidP="003C6847">
            <w:pPr>
              <w:pStyle w:val="Titolo1"/>
              <w:tabs>
                <w:tab w:val="clear" w:pos="2831"/>
                <w:tab w:val="left" w:pos="3203"/>
              </w:tabs>
              <w:ind w:left="0" w:right="115" w:firstLine="0"/>
              <w:rPr>
                <w:rFonts w:ascii="CG Times" w:hAnsi="CG Times" w:cs="CG Times"/>
                <w:b w:val="0"/>
                <w:bCs/>
                <w:sz w:val="26"/>
                <w:szCs w:val="26"/>
                <w:highlight w:val="yellow"/>
              </w:rPr>
            </w:pPr>
          </w:p>
        </w:tc>
      </w:tr>
      <w:tr w:rsidR="00570ABB" w:rsidRPr="0025353E" w:rsidTr="001269B9">
        <w:trPr>
          <w:trHeight w:val="515"/>
        </w:trPr>
        <w:tc>
          <w:tcPr>
            <w:tcW w:w="3318" w:type="dxa"/>
            <w:tcBorders>
              <w:top w:val="single" w:sz="4" w:space="0" w:color="auto"/>
              <w:left w:val="single" w:sz="1" w:space="0" w:color="000000"/>
              <w:bottom w:val="single" w:sz="1" w:space="0" w:color="000000"/>
            </w:tcBorders>
            <w:shd w:val="clear" w:color="auto" w:fill="auto"/>
            <w:vAlign w:val="center"/>
          </w:tcPr>
          <w:p w:rsidR="00570ABB" w:rsidRPr="00CF44C6" w:rsidRDefault="00570ABB" w:rsidP="003C6847">
            <w:pPr>
              <w:widowControl/>
              <w:suppressAutoHyphens w:val="0"/>
              <w:rPr>
                <w:rFonts w:ascii="Times New Roman" w:hAnsi="Times New Roman"/>
                <w:bCs/>
                <w:sz w:val="26"/>
                <w:szCs w:val="26"/>
              </w:rPr>
            </w:pPr>
            <w:r w:rsidRPr="00C604B1">
              <w:rPr>
                <w:rFonts w:ascii="Times New Roman" w:hAnsi="Times New Roman"/>
                <w:bCs/>
                <w:sz w:val="26"/>
                <w:szCs w:val="26"/>
              </w:rPr>
              <w:t>Genova Reti Gas</w:t>
            </w:r>
            <w:r>
              <w:rPr>
                <w:rFonts w:ascii="Times New Roman" w:hAnsi="Times New Roman"/>
                <w:bCs/>
                <w:sz w:val="26"/>
                <w:szCs w:val="26"/>
              </w:rPr>
              <w:t xml:space="preserve"> - </w:t>
            </w:r>
            <w:r w:rsidRPr="00C604B1">
              <w:rPr>
                <w:rFonts w:ascii="Times New Roman" w:hAnsi="Times New Roman"/>
                <w:bCs/>
                <w:sz w:val="26"/>
                <w:szCs w:val="26"/>
              </w:rPr>
              <w:t xml:space="preserve">Gruppo </w:t>
            </w:r>
            <w:proofErr w:type="spellStart"/>
            <w:r w:rsidRPr="00C604B1">
              <w:rPr>
                <w:rFonts w:ascii="Times New Roman" w:hAnsi="Times New Roman"/>
                <w:bCs/>
                <w:sz w:val="26"/>
                <w:szCs w:val="26"/>
              </w:rPr>
              <w:t>Iren</w:t>
            </w:r>
            <w:proofErr w:type="spellEnd"/>
          </w:p>
        </w:tc>
        <w:tc>
          <w:tcPr>
            <w:tcW w:w="3302" w:type="dxa"/>
            <w:tcBorders>
              <w:top w:val="single" w:sz="4" w:space="0" w:color="auto"/>
              <w:left w:val="single" w:sz="1" w:space="0" w:color="000000"/>
              <w:bottom w:val="single" w:sz="1" w:space="0" w:color="000000"/>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1" w:space="0" w:color="000000"/>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0218B5" w:rsidRDefault="00570ABB" w:rsidP="003C6847">
            <w:pPr>
              <w:pStyle w:val="Titolo1"/>
              <w:tabs>
                <w:tab w:val="clear" w:pos="2831"/>
                <w:tab w:val="left" w:pos="3203"/>
              </w:tabs>
              <w:ind w:left="0" w:right="115" w:firstLine="0"/>
              <w:rPr>
                <w:rFonts w:ascii="CG Times" w:hAnsi="CG Times" w:cs="CG Times"/>
                <w:b w:val="0"/>
                <w:bCs/>
                <w:sz w:val="26"/>
                <w:szCs w:val="26"/>
                <w:highlight w:val="yellow"/>
              </w:rPr>
            </w:pPr>
          </w:p>
        </w:tc>
      </w:tr>
      <w:tr w:rsidR="00570ABB" w:rsidRPr="0025353E" w:rsidTr="001269B9">
        <w:trPr>
          <w:trHeight w:val="515"/>
        </w:trPr>
        <w:tc>
          <w:tcPr>
            <w:tcW w:w="3318" w:type="dxa"/>
            <w:tcBorders>
              <w:top w:val="single" w:sz="4" w:space="0" w:color="auto"/>
              <w:left w:val="single" w:sz="1" w:space="0" w:color="000000"/>
              <w:bottom w:val="single" w:sz="1" w:space="0" w:color="000000"/>
            </w:tcBorders>
            <w:shd w:val="clear" w:color="auto" w:fill="auto"/>
            <w:vAlign w:val="center"/>
          </w:tcPr>
          <w:p w:rsidR="00570ABB" w:rsidRPr="00CF44C6" w:rsidRDefault="00570ABB" w:rsidP="003C6847">
            <w:pPr>
              <w:widowControl/>
              <w:suppressAutoHyphens w:val="0"/>
              <w:rPr>
                <w:rFonts w:ascii="Times New Roman" w:hAnsi="Times New Roman"/>
                <w:bCs/>
                <w:sz w:val="26"/>
                <w:szCs w:val="26"/>
              </w:rPr>
            </w:pPr>
            <w:proofErr w:type="spellStart"/>
            <w:r w:rsidRPr="00C604B1">
              <w:rPr>
                <w:rFonts w:ascii="Times New Roman" w:hAnsi="Times New Roman"/>
                <w:bCs/>
                <w:sz w:val="26"/>
                <w:szCs w:val="26"/>
              </w:rPr>
              <w:t>Cae</w:t>
            </w:r>
            <w:proofErr w:type="spellEnd"/>
            <w:r w:rsidRPr="00C604B1">
              <w:rPr>
                <w:rFonts w:ascii="Times New Roman" w:hAnsi="Times New Roman"/>
                <w:bCs/>
                <w:sz w:val="26"/>
                <w:szCs w:val="26"/>
              </w:rPr>
              <w:t xml:space="preserve"> </w:t>
            </w:r>
            <w:proofErr w:type="spellStart"/>
            <w:r w:rsidRPr="00C604B1">
              <w:rPr>
                <w:rFonts w:ascii="Times New Roman" w:hAnsi="Times New Roman"/>
                <w:bCs/>
                <w:sz w:val="26"/>
                <w:szCs w:val="26"/>
              </w:rPr>
              <w:t>Amga</w:t>
            </w:r>
            <w:proofErr w:type="spellEnd"/>
            <w:r w:rsidRPr="00C604B1">
              <w:rPr>
                <w:rFonts w:ascii="Times New Roman" w:hAnsi="Times New Roman"/>
                <w:bCs/>
                <w:sz w:val="26"/>
                <w:szCs w:val="26"/>
              </w:rPr>
              <w:t xml:space="preserve"> Energia</w:t>
            </w:r>
            <w:r>
              <w:rPr>
                <w:rFonts w:ascii="Times New Roman" w:hAnsi="Times New Roman"/>
                <w:bCs/>
                <w:sz w:val="26"/>
                <w:szCs w:val="26"/>
              </w:rPr>
              <w:t xml:space="preserve"> - </w:t>
            </w:r>
            <w:r w:rsidRPr="00C604B1">
              <w:rPr>
                <w:rFonts w:ascii="Times New Roman" w:hAnsi="Times New Roman"/>
                <w:bCs/>
                <w:sz w:val="26"/>
                <w:szCs w:val="26"/>
              </w:rPr>
              <w:t xml:space="preserve">Gruppo </w:t>
            </w:r>
            <w:proofErr w:type="spellStart"/>
            <w:r w:rsidRPr="00C604B1">
              <w:rPr>
                <w:rFonts w:ascii="Times New Roman" w:hAnsi="Times New Roman"/>
                <w:bCs/>
                <w:sz w:val="26"/>
                <w:szCs w:val="26"/>
              </w:rPr>
              <w:t>Iren</w:t>
            </w:r>
            <w:proofErr w:type="spellEnd"/>
          </w:p>
        </w:tc>
        <w:tc>
          <w:tcPr>
            <w:tcW w:w="3302" w:type="dxa"/>
            <w:tcBorders>
              <w:top w:val="single" w:sz="4" w:space="0" w:color="auto"/>
              <w:left w:val="single" w:sz="1" w:space="0" w:color="000000"/>
              <w:bottom w:val="single" w:sz="1" w:space="0" w:color="000000"/>
            </w:tcBorders>
            <w:shd w:val="clear" w:color="auto" w:fill="auto"/>
          </w:tcPr>
          <w:p w:rsidR="00570ABB" w:rsidRPr="00827679" w:rsidRDefault="00570ABB" w:rsidP="00827679">
            <w:pPr>
              <w:jc w:val="center"/>
            </w:pPr>
            <w:r w:rsidRPr="00827679">
              <w:rPr>
                <w:rFonts w:ascii="Times New Roman" w:hAnsi="Times New Roman" w:cs="Times New Roman"/>
                <w:sz w:val="26"/>
                <w:szCs w:val="26"/>
              </w:rPr>
              <w:t>assente</w:t>
            </w:r>
          </w:p>
        </w:tc>
        <w:tc>
          <w:tcPr>
            <w:tcW w:w="3351" w:type="dxa"/>
            <w:gridSpan w:val="2"/>
            <w:tcBorders>
              <w:top w:val="single" w:sz="4" w:space="0" w:color="auto"/>
              <w:left w:val="single" w:sz="1" w:space="0" w:color="000000"/>
              <w:bottom w:val="single" w:sz="1" w:space="0" w:color="000000"/>
            </w:tcBorders>
            <w:shd w:val="clear" w:color="auto" w:fill="auto"/>
          </w:tcPr>
          <w:p w:rsidR="00570ABB" w:rsidRDefault="00570ABB" w:rsidP="00570ABB">
            <w:pPr>
              <w:jc w:val="center"/>
            </w:pPr>
            <w:r w:rsidRPr="006A43F3">
              <w:rPr>
                <w:b/>
                <w:sz w:val="26"/>
                <w:szCs w:val="26"/>
              </w:rPr>
              <w:t>-</w:t>
            </w:r>
          </w:p>
        </w:tc>
        <w:tc>
          <w:tcPr>
            <w:tcW w:w="47" w:type="dxa"/>
            <w:tcBorders>
              <w:left w:val="single" w:sz="4" w:space="0" w:color="000000"/>
            </w:tcBorders>
            <w:shd w:val="clear" w:color="auto" w:fill="auto"/>
          </w:tcPr>
          <w:p w:rsidR="00570ABB" w:rsidRPr="000218B5" w:rsidRDefault="00570ABB" w:rsidP="003C6847">
            <w:pPr>
              <w:pStyle w:val="Titolo1"/>
              <w:tabs>
                <w:tab w:val="clear" w:pos="2831"/>
                <w:tab w:val="left" w:pos="3203"/>
              </w:tabs>
              <w:ind w:left="0" w:right="115" w:firstLine="0"/>
              <w:rPr>
                <w:rFonts w:ascii="CG Times" w:hAnsi="CG Times" w:cs="CG Times"/>
                <w:b w:val="0"/>
                <w:bCs/>
                <w:sz w:val="26"/>
                <w:szCs w:val="26"/>
                <w:highlight w:val="yellow"/>
              </w:rPr>
            </w:pPr>
          </w:p>
        </w:tc>
      </w:tr>
      <w:tr w:rsidR="00ED6361" w:rsidRPr="0025353E" w:rsidTr="001269B9">
        <w:trPr>
          <w:trHeight w:val="515"/>
        </w:trPr>
        <w:tc>
          <w:tcPr>
            <w:tcW w:w="3318" w:type="dxa"/>
            <w:tcBorders>
              <w:top w:val="single" w:sz="4" w:space="0" w:color="auto"/>
              <w:left w:val="single" w:sz="1" w:space="0" w:color="000000"/>
              <w:bottom w:val="single" w:sz="1" w:space="0" w:color="000000"/>
            </w:tcBorders>
            <w:shd w:val="clear" w:color="auto" w:fill="auto"/>
            <w:vAlign w:val="center"/>
          </w:tcPr>
          <w:p w:rsidR="00ED6361" w:rsidRPr="00515111" w:rsidRDefault="00ED6361" w:rsidP="003C6847">
            <w:pPr>
              <w:widowControl/>
              <w:suppressAutoHyphens w:val="0"/>
              <w:rPr>
                <w:rFonts w:ascii="Times New Roman" w:hAnsi="Times New Roman"/>
                <w:bCs/>
                <w:sz w:val="26"/>
                <w:szCs w:val="26"/>
              </w:rPr>
            </w:pPr>
            <w:r w:rsidRPr="00515111">
              <w:rPr>
                <w:rFonts w:ascii="Times New Roman" w:hAnsi="Times New Roman"/>
                <w:bCs/>
                <w:sz w:val="26"/>
                <w:szCs w:val="26"/>
              </w:rPr>
              <w:t>Ilva S</w:t>
            </w:r>
            <w:r w:rsidR="00CC0882">
              <w:rPr>
                <w:rFonts w:ascii="Times New Roman" w:hAnsi="Times New Roman"/>
                <w:bCs/>
                <w:sz w:val="26"/>
                <w:szCs w:val="26"/>
              </w:rPr>
              <w:t>.</w:t>
            </w:r>
            <w:r w:rsidRPr="00515111">
              <w:rPr>
                <w:rFonts w:ascii="Times New Roman" w:hAnsi="Times New Roman"/>
                <w:bCs/>
                <w:sz w:val="26"/>
                <w:szCs w:val="26"/>
              </w:rPr>
              <w:t>p</w:t>
            </w:r>
            <w:r w:rsidR="00CC0882">
              <w:rPr>
                <w:rFonts w:ascii="Times New Roman" w:hAnsi="Times New Roman"/>
                <w:bCs/>
                <w:sz w:val="26"/>
                <w:szCs w:val="26"/>
              </w:rPr>
              <w:t>.</w:t>
            </w:r>
            <w:r w:rsidRPr="00515111">
              <w:rPr>
                <w:rFonts w:ascii="Times New Roman" w:hAnsi="Times New Roman"/>
                <w:bCs/>
                <w:sz w:val="26"/>
                <w:szCs w:val="26"/>
              </w:rPr>
              <w:t>A</w:t>
            </w:r>
            <w:r w:rsidR="00CC0882">
              <w:rPr>
                <w:rFonts w:ascii="Times New Roman" w:hAnsi="Times New Roman"/>
                <w:bCs/>
                <w:sz w:val="26"/>
                <w:szCs w:val="26"/>
              </w:rPr>
              <w:t>.</w:t>
            </w:r>
          </w:p>
        </w:tc>
        <w:tc>
          <w:tcPr>
            <w:tcW w:w="3302" w:type="dxa"/>
            <w:tcBorders>
              <w:top w:val="single" w:sz="4" w:space="0" w:color="auto"/>
              <w:left w:val="single" w:sz="1" w:space="0" w:color="000000"/>
              <w:bottom w:val="single" w:sz="1" w:space="0" w:color="000000"/>
            </w:tcBorders>
            <w:shd w:val="clear" w:color="auto" w:fill="auto"/>
            <w:vAlign w:val="center"/>
          </w:tcPr>
          <w:p w:rsidR="00ED6361" w:rsidRPr="00515111" w:rsidRDefault="00515111" w:rsidP="003C6847">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Pr>
                <w:rFonts w:ascii="Times New Roman" w:hAnsi="Times New Roman" w:cs="Times New Roman"/>
                <w:sz w:val="26"/>
                <w:szCs w:val="26"/>
              </w:rPr>
              <w:t xml:space="preserve">Dott. Domenico Carriero </w:t>
            </w:r>
          </w:p>
        </w:tc>
        <w:tc>
          <w:tcPr>
            <w:tcW w:w="3351" w:type="dxa"/>
            <w:gridSpan w:val="2"/>
            <w:tcBorders>
              <w:top w:val="single" w:sz="4" w:space="0" w:color="auto"/>
              <w:left w:val="single" w:sz="1" w:space="0" w:color="000000"/>
              <w:bottom w:val="single" w:sz="1" w:space="0" w:color="000000"/>
            </w:tcBorders>
            <w:shd w:val="clear" w:color="auto" w:fill="auto"/>
            <w:vAlign w:val="center"/>
          </w:tcPr>
          <w:p w:rsidR="00ED6361" w:rsidRPr="00515111" w:rsidRDefault="00515111" w:rsidP="008470B5">
            <w:pPr>
              <w:pStyle w:val="Titolo1"/>
              <w:numPr>
                <w:ilvl w:val="0"/>
                <w:numId w:val="0"/>
              </w:numPr>
              <w:tabs>
                <w:tab w:val="clear" w:pos="2831"/>
                <w:tab w:val="num" w:pos="0"/>
                <w:tab w:val="left" w:pos="3203"/>
              </w:tabs>
              <w:ind w:left="360" w:right="115"/>
              <w:rPr>
                <w:rFonts w:ascii="CG Times" w:hAnsi="CG Times" w:cs="CG Times"/>
                <w:b w:val="0"/>
                <w:bCs/>
                <w:sz w:val="26"/>
                <w:szCs w:val="26"/>
              </w:rPr>
            </w:pPr>
            <w:r>
              <w:rPr>
                <w:rFonts w:ascii="CG Times" w:hAnsi="CG Times" w:cs="CG Times"/>
                <w:b w:val="0"/>
                <w:bCs/>
                <w:sz w:val="26"/>
                <w:szCs w:val="26"/>
              </w:rPr>
              <w:t>d</w:t>
            </w:r>
            <w:r w:rsidRPr="00515111">
              <w:rPr>
                <w:rFonts w:ascii="CG Times" w:hAnsi="CG Times" w:cs="CG Times"/>
                <w:b w:val="0"/>
                <w:bCs/>
                <w:sz w:val="26"/>
                <w:szCs w:val="26"/>
              </w:rPr>
              <w:t>el 14</w:t>
            </w:r>
            <w:r w:rsidR="008470B5">
              <w:rPr>
                <w:rFonts w:ascii="CG Times" w:hAnsi="CG Times" w:cs="CG Times"/>
                <w:b w:val="0"/>
                <w:bCs/>
                <w:sz w:val="26"/>
                <w:szCs w:val="26"/>
              </w:rPr>
              <w:t>.10.</w:t>
            </w:r>
            <w:r w:rsidRPr="00515111">
              <w:rPr>
                <w:rFonts w:ascii="CG Times" w:hAnsi="CG Times" w:cs="CG Times"/>
                <w:b w:val="0"/>
                <w:bCs/>
                <w:sz w:val="26"/>
                <w:szCs w:val="26"/>
              </w:rPr>
              <w:t>14</w:t>
            </w:r>
          </w:p>
        </w:tc>
        <w:tc>
          <w:tcPr>
            <w:tcW w:w="47" w:type="dxa"/>
            <w:tcBorders>
              <w:left w:val="single" w:sz="4" w:space="0" w:color="000000"/>
            </w:tcBorders>
            <w:shd w:val="clear" w:color="auto" w:fill="auto"/>
          </w:tcPr>
          <w:p w:rsidR="00ED6361" w:rsidRPr="00515111" w:rsidRDefault="00ED6361" w:rsidP="003C6847">
            <w:pPr>
              <w:pStyle w:val="Titolo1"/>
              <w:numPr>
                <w:ilvl w:val="0"/>
                <w:numId w:val="0"/>
              </w:numPr>
              <w:tabs>
                <w:tab w:val="clear" w:pos="2831"/>
                <w:tab w:val="num" w:pos="0"/>
                <w:tab w:val="left" w:pos="3203"/>
              </w:tabs>
              <w:ind w:left="360" w:right="115"/>
              <w:rPr>
                <w:rFonts w:ascii="CG Times" w:hAnsi="CG Times" w:cs="CG Times"/>
                <w:b w:val="0"/>
                <w:bCs/>
                <w:sz w:val="26"/>
                <w:szCs w:val="26"/>
              </w:rPr>
            </w:pPr>
          </w:p>
        </w:tc>
      </w:tr>
      <w:tr w:rsidR="00570ABB" w:rsidRPr="0025353E" w:rsidTr="001269B9">
        <w:trPr>
          <w:trHeight w:val="515"/>
        </w:trPr>
        <w:tc>
          <w:tcPr>
            <w:tcW w:w="3318" w:type="dxa"/>
            <w:tcBorders>
              <w:left w:val="single" w:sz="1" w:space="0" w:color="000000"/>
              <w:bottom w:val="single" w:sz="1" w:space="0" w:color="000000"/>
            </w:tcBorders>
            <w:shd w:val="clear" w:color="auto" w:fill="auto"/>
          </w:tcPr>
          <w:p w:rsidR="00570ABB" w:rsidRPr="00CF44C6" w:rsidRDefault="00570ABB" w:rsidP="001B62F3">
            <w:pPr>
              <w:widowControl/>
              <w:suppressAutoHyphens w:val="0"/>
              <w:rPr>
                <w:rFonts w:ascii="Times New Roman" w:hAnsi="Times New Roman"/>
                <w:bCs/>
                <w:sz w:val="26"/>
                <w:szCs w:val="26"/>
              </w:rPr>
            </w:pPr>
            <w:r w:rsidRPr="0091201B">
              <w:rPr>
                <w:rFonts w:ascii="Times New Roman" w:hAnsi="Times New Roman"/>
                <w:bCs/>
                <w:sz w:val="26"/>
                <w:szCs w:val="26"/>
              </w:rPr>
              <w:t>RFI</w:t>
            </w:r>
          </w:p>
        </w:tc>
        <w:tc>
          <w:tcPr>
            <w:tcW w:w="3302" w:type="dxa"/>
            <w:tcBorders>
              <w:left w:val="single" w:sz="1" w:space="0" w:color="000000"/>
              <w:bottom w:val="single" w:sz="1" w:space="0" w:color="000000"/>
            </w:tcBorders>
            <w:shd w:val="clear" w:color="auto" w:fill="auto"/>
          </w:tcPr>
          <w:p w:rsidR="00570ABB" w:rsidRDefault="00570ABB" w:rsidP="00827679">
            <w:pPr>
              <w:jc w:val="cente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570ABB" w:rsidRDefault="00570ABB" w:rsidP="00570ABB">
            <w:pPr>
              <w:jc w:val="center"/>
            </w:pPr>
            <w:r w:rsidRPr="005B3316">
              <w:rPr>
                <w:b/>
                <w:sz w:val="26"/>
                <w:szCs w:val="26"/>
              </w:rPr>
              <w:t>-</w:t>
            </w:r>
          </w:p>
        </w:tc>
        <w:tc>
          <w:tcPr>
            <w:tcW w:w="57" w:type="dxa"/>
            <w:gridSpan w:val="2"/>
            <w:tcBorders>
              <w:left w:val="single" w:sz="4" w:space="0" w:color="000000"/>
            </w:tcBorders>
            <w:shd w:val="clear" w:color="auto" w:fill="auto"/>
          </w:tcPr>
          <w:p w:rsidR="00570ABB" w:rsidRPr="0025353E" w:rsidRDefault="00570ABB" w:rsidP="001B62F3">
            <w:pPr>
              <w:pStyle w:val="Titolo1"/>
              <w:numPr>
                <w:ilvl w:val="0"/>
                <w:numId w:val="0"/>
              </w:numPr>
              <w:tabs>
                <w:tab w:val="clear" w:pos="2831"/>
                <w:tab w:val="left" w:pos="3203"/>
              </w:tabs>
              <w:ind w:left="360" w:right="115"/>
              <w:rPr>
                <w:b w:val="0"/>
                <w:sz w:val="26"/>
                <w:szCs w:val="26"/>
                <w:highlight w:val="yellow"/>
              </w:rPr>
            </w:pPr>
          </w:p>
        </w:tc>
      </w:tr>
      <w:tr w:rsidR="00570ABB" w:rsidRPr="0025353E" w:rsidTr="001269B9">
        <w:trPr>
          <w:trHeight w:val="515"/>
        </w:trPr>
        <w:tc>
          <w:tcPr>
            <w:tcW w:w="3318" w:type="dxa"/>
            <w:tcBorders>
              <w:left w:val="single" w:sz="1" w:space="0" w:color="000000"/>
              <w:bottom w:val="single" w:sz="1" w:space="0" w:color="000000"/>
            </w:tcBorders>
            <w:shd w:val="clear" w:color="auto" w:fill="auto"/>
          </w:tcPr>
          <w:p w:rsidR="00570ABB" w:rsidRPr="00CF44C6" w:rsidRDefault="00570ABB" w:rsidP="001B62F3">
            <w:pPr>
              <w:widowControl/>
              <w:suppressAutoHyphens w:val="0"/>
              <w:rPr>
                <w:rFonts w:ascii="Times New Roman" w:hAnsi="Times New Roman"/>
                <w:bCs/>
                <w:sz w:val="26"/>
                <w:szCs w:val="26"/>
              </w:rPr>
            </w:pPr>
            <w:r w:rsidRPr="0091201B">
              <w:rPr>
                <w:rFonts w:ascii="Times New Roman" w:hAnsi="Times New Roman"/>
                <w:bCs/>
                <w:sz w:val="26"/>
                <w:szCs w:val="26"/>
              </w:rPr>
              <w:t>Telecom S</w:t>
            </w:r>
            <w:r w:rsidR="00CC0882">
              <w:rPr>
                <w:rFonts w:ascii="Times New Roman" w:hAnsi="Times New Roman"/>
                <w:bCs/>
                <w:sz w:val="26"/>
                <w:szCs w:val="26"/>
              </w:rPr>
              <w:t>.</w:t>
            </w:r>
            <w:r w:rsidRPr="0091201B">
              <w:rPr>
                <w:rFonts w:ascii="Times New Roman" w:hAnsi="Times New Roman"/>
                <w:bCs/>
                <w:sz w:val="26"/>
                <w:szCs w:val="26"/>
              </w:rPr>
              <w:t>p</w:t>
            </w:r>
            <w:r w:rsidR="00CC0882">
              <w:rPr>
                <w:rFonts w:ascii="Times New Roman" w:hAnsi="Times New Roman"/>
                <w:bCs/>
                <w:sz w:val="26"/>
                <w:szCs w:val="26"/>
              </w:rPr>
              <w:t>.</w:t>
            </w:r>
            <w:r w:rsidRPr="0091201B">
              <w:rPr>
                <w:rFonts w:ascii="Times New Roman" w:hAnsi="Times New Roman"/>
                <w:bCs/>
                <w:sz w:val="26"/>
                <w:szCs w:val="26"/>
              </w:rPr>
              <w:t>A</w:t>
            </w:r>
            <w:r w:rsidR="00CC0882">
              <w:rPr>
                <w:rFonts w:ascii="Times New Roman" w:hAnsi="Times New Roman"/>
                <w:bCs/>
                <w:sz w:val="26"/>
                <w:szCs w:val="26"/>
              </w:rPr>
              <w:t>.</w:t>
            </w:r>
          </w:p>
        </w:tc>
        <w:tc>
          <w:tcPr>
            <w:tcW w:w="3302" w:type="dxa"/>
            <w:tcBorders>
              <w:left w:val="single" w:sz="1" w:space="0" w:color="000000"/>
              <w:bottom w:val="single" w:sz="1" w:space="0" w:color="000000"/>
            </w:tcBorders>
            <w:shd w:val="clear" w:color="auto" w:fill="auto"/>
          </w:tcPr>
          <w:p w:rsidR="00570ABB" w:rsidRDefault="00570ABB" w:rsidP="00827679">
            <w:pPr>
              <w:jc w:val="cente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570ABB" w:rsidRDefault="00570ABB" w:rsidP="00570ABB">
            <w:pPr>
              <w:jc w:val="center"/>
            </w:pPr>
            <w:r w:rsidRPr="005B3316">
              <w:rPr>
                <w:b/>
                <w:sz w:val="26"/>
                <w:szCs w:val="26"/>
              </w:rPr>
              <w:t>-</w:t>
            </w:r>
          </w:p>
        </w:tc>
        <w:tc>
          <w:tcPr>
            <w:tcW w:w="57" w:type="dxa"/>
            <w:gridSpan w:val="2"/>
            <w:tcBorders>
              <w:left w:val="single" w:sz="4" w:space="0" w:color="000000"/>
            </w:tcBorders>
            <w:shd w:val="clear" w:color="auto" w:fill="auto"/>
          </w:tcPr>
          <w:p w:rsidR="00570ABB" w:rsidRPr="0025353E" w:rsidRDefault="00570ABB" w:rsidP="001B62F3">
            <w:pPr>
              <w:pStyle w:val="Titolo1"/>
              <w:numPr>
                <w:ilvl w:val="0"/>
                <w:numId w:val="0"/>
              </w:numPr>
              <w:tabs>
                <w:tab w:val="clear" w:pos="2831"/>
                <w:tab w:val="left" w:pos="3203"/>
              </w:tabs>
              <w:ind w:left="360" w:right="115"/>
              <w:rPr>
                <w:b w:val="0"/>
                <w:sz w:val="26"/>
                <w:szCs w:val="26"/>
                <w:highlight w:val="yellow"/>
              </w:rPr>
            </w:pPr>
          </w:p>
        </w:tc>
      </w:tr>
      <w:tr w:rsidR="00570ABB" w:rsidRPr="0025353E" w:rsidTr="001269B9">
        <w:trPr>
          <w:trHeight w:val="515"/>
        </w:trPr>
        <w:tc>
          <w:tcPr>
            <w:tcW w:w="3318" w:type="dxa"/>
            <w:tcBorders>
              <w:left w:val="single" w:sz="1" w:space="0" w:color="000000"/>
              <w:bottom w:val="single" w:sz="1" w:space="0" w:color="000000"/>
            </w:tcBorders>
            <w:shd w:val="clear" w:color="auto" w:fill="auto"/>
          </w:tcPr>
          <w:p w:rsidR="00570ABB" w:rsidRPr="00CF44C6" w:rsidRDefault="00570ABB" w:rsidP="001B62F3">
            <w:pPr>
              <w:widowControl/>
              <w:suppressAutoHyphens w:val="0"/>
              <w:rPr>
                <w:rFonts w:ascii="Times New Roman" w:hAnsi="Times New Roman"/>
                <w:bCs/>
                <w:sz w:val="26"/>
                <w:szCs w:val="26"/>
              </w:rPr>
            </w:pPr>
            <w:r w:rsidRPr="0091201B">
              <w:rPr>
                <w:rFonts w:ascii="Times New Roman" w:hAnsi="Times New Roman"/>
                <w:bCs/>
                <w:sz w:val="26"/>
                <w:szCs w:val="26"/>
              </w:rPr>
              <w:t>Terna S</w:t>
            </w:r>
            <w:r w:rsidR="00CC0882">
              <w:rPr>
                <w:rFonts w:ascii="Times New Roman" w:hAnsi="Times New Roman"/>
                <w:bCs/>
                <w:sz w:val="26"/>
                <w:szCs w:val="26"/>
              </w:rPr>
              <w:t>.</w:t>
            </w:r>
            <w:r w:rsidRPr="0091201B">
              <w:rPr>
                <w:rFonts w:ascii="Times New Roman" w:hAnsi="Times New Roman"/>
                <w:bCs/>
                <w:sz w:val="26"/>
                <w:szCs w:val="26"/>
              </w:rPr>
              <w:t>p</w:t>
            </w:r>
            <w:r w:rsidR="00CC0882">
              <w:rPr>
                <w:rFonts w:ascii="Times New Roman" w:hAnsi="Times New Roman"/>
                <w:bCs/>
                <w:sz w:val="26"/>
                <w:szCs w:val="26"/>
              </w:rPr>
              <w:t>.</w:t>
            </w:r>
            <w:r w:rsidRPr="0091201B">
              <w:rPr>
                <w:rFonts w:ascii="Times New Roman" w:hAnsi="Times New Roman"/>
                <w:bCs/>
                <w:sz w:val="26"/>
                <w:szCs w:val="26"/>
              </w:rPr>
              <w:t>A</w:t>
            </w:r>
            <w:r w:rsidR="00CC0882">
              <w:rPr>
                <w:rFonts w:ascii="Times New Roman" w:hAnsi="Times New Roman"/>
                <w:bCs/>
                <w:sz w:val="26"/>
                <w:szCs w:val="26"/>
              </w:rPr>
              <w:t>.</w:t>
            </w:r>
          </w:p>
        </w:tc>
        <w:tc>
          <w:tcPr>
            <w:tcW w:w="3302" w:type="dxa"/>
            <w:tcBorders>
              <w:left w:val="single" w:sz="1" w:space="0" w:color="000000"/>
              <w:bottom w:val="single" w:sz="1" w:space="0" w:color="000000"/>
            </w:tcBorders>
            <w:shd w:val="clear" w:color="auto" w:fill="auto"/>
          </w:tcPr>
          <w:p w:rsidR="00570ABB" w:rsidRDefault="00570ABB" w:rsidP="00827679">
            <w:pPr>
              <w:jc w:val="cente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570ABB" w:rsidRDefault="00570ABB" w:rsidP="00570ABB">
            <w:pPr>
              <w:jc w:val="center"/>
            </w:pPr>
            <w:r w:rsidRPr="005B3316">
              <w:rPr>
                <w:b/>
                <w:sz w:val="26"/>
                <w:szCs w:val="26"/>
              </w:rPr>
              <w:t>-</w:t>
            </w:r>
          </w:p>
        </w:tc>
        <w:tc>
          <w:tcPr>
            <w:tcW w:w="57" w:type="dxa"/>
            <w:gridSpan w:val="2"/>
            <w:tcBorders>
              <w:left w:val="single" w:sz="4" w:space="0" w:color="000000"/>
            </w:tcBorders>
            <w:shd w:val="clear" w:color="auto" w:fill="auto"/>
          </w:tcPr>
          <w:p w:rsidR="00570ABB" w:rsidRPr="0025353E" w:rsidRDefault="00570ABB" w:rsidP="001B62F3">
            <w:pPr>
              <w:pStyle w:val="Titolo1"/>
              <w:numPr>
                <w:ilvl w:val="0"/>
                <w:numId w:val="0"/>
              </w:numPr>
              <w:tabs>
                <w:tab w:val="clear" w:pos="2831"/>
                <w:tab w:val="left" w:pos="3203"/>
              </w:tabs>
              <w:ind w:left="360" w:right="115"/>
              <w:rPr>
                <w:b w:val="0"/>
                <w:sz w:val="26"/>
                <w:szCs w:val="26"/>
                <w:highlight w:val="yellow"/>
              </w:rPr>
            </w:pPr>
          </w:p>
        </w:tc>
      </w:tr>
      <w:tr w:rsidR="00570ABB" w:rsidRPr="0025353E" w:rsidTr="001269B9">
        <w:trPr>
          <w:trHeight w:val="515"/>
        </w:trPr>
        <w:tc>
          <w:tcPr>
            <w:tcW w:w="3318" w:type="dxa"/>
            <w:tcBorders>
              <w:left w:val="single" w:sz="1" w:space="0" w:color="000000"/>
              <w:bottom w:val="single" w:sz="1" w:space="0" w:color="000000"/>
            </w:tcBorders>
            <w:shd w:val="clear" w:color="auto" w:fill="auto"/>
          </w:tcPr>
          <w:p w:rsidR="00570ABB" w:rsidRPr="00CF44C6" w:rsidRDefault="00570ABB" w:rsidP="0092750E">
            <w:pPr>
              <w:widowControl/>
              <w:suppressAutoHyphens w:val="0"/>
              <w:rPr>
                <w:rFonts w:ascii="Times New Roman" w:hAnsi="Times New Roman"/>
                <w:bCs/>
                <w:sz w:val="26"/>
                <w:szCs w:val="26"/>
              </w:rPr>
            </w:pPr>
            <w:r w:rsidRPr="0091201B">
              <w:rPr>
                <w:rFonts w:ascii="Times New Roman" w:hAnsi="Times New Roman"/>
                <w:bCs/>
                <w:sz w:val="26"/>
                <w:szCs w:val="26"/>
              </w:rPr>
              <w:t>Wind S</w:t>
            </w:r>
            <w:r w:rsidR="00CC0882">
              <w:rPr>
                <w:rFonts w:ascii="Times New Roman" w:hAnsi="Times New Roman"/>
                <w:bCs/>
                <w:sz w:val="26"/>
                <w:szCs w:val="26"/>
              </w:rPr>
              <w:t>.</w:t>
            </w:r>
            <w:r w:rsidRPr="0091201B">
              <w:rPr>
                <w:rFonts w:ascii="Times New Roman" w:hAnsi="Times New Roman"/>
                <w:bCs/>
                <w:sz w:val="26"/>
                <w:szCs w:val="26"/>
              </w:rPr>
              <w:t>p</w:t>
            </w:r>
            <w:r w:rsidR="00CC0882">
              <w:rPr>
                <w:rFonts w:ascii="Times New Roman" w:hAnsi="Times New Roman"/>
                <w:bCs/>
                <w:sz w:val="26"/>
                <w:szCs w:val="26"/>
              </w:rPr>
              <w:t>.</w:t>
            </w:r>
            <w:r w:rsidRPr="0091201B">
              <w:rPr>
                <w:rFonts w:ascii="Times New Roman" w:hAnsi="Times New Roman"/>
                <w:bCs/>
                <w:sz w:val="26"/>
                <w:szCs w:val="26"/>
              </w:rPr>
              <w:t>A</w:t>
            </w:r>
            <w:r w:rsidR="00CC0882">
              <w:rPr>
                <w:rFonts w:ascii="Times New Roman" w:hAnsi="Times New Roman"/>
                <w:bCs/>
                <w:sz w:val="26"/>
                <w:szCs w:val="26"/>
              </w:rPr>
              <w:t>.</w:t>
            </w:r>
          </w:p>
        </w:tc>
        <w:tc>
          <w:tcPr>
            <w:tcW w:w="3302" w:type="dxa"/>
            <w:tcBorders>
              <w:left w:val="single" w:sz="1" w:space="0" w:color="000000"/>
              <w:bottom w:val="single" w:sz="1" w:space="0" w:color="000000"/>
            </w:tcBorders>
            <w:shd w:val="clear" w:color="auto" w:fill="auto"/>
          </w:tcPr>
          <w:p w:rsidR="00570ABB" w:rsidRDefault="00570ABB" w:rsidP="00827679">
            <w:pPr>
              <w:jc w:val="cente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570ABB" w:rsidRDefault="00570ABB" w:rsidP="00570ABB">
            <w:pPr>
              <w:jc w:val="center"/>
            </w:pPr>
            <w:r w:rsidRPr="005B3316">
              <w:rPr>
                <w:b/>
                <w:sz w:val="26"/>
                <w:szCs w:val="26"/>
              </w:rPr>
              <w:t>-</w:t>
            </w:r>
          </w:p>
        </w:tc>
        <w:tc>
          <w:tcPr>
            <w:tcW w:w="57" w:type="dxa"/>
            <w:gridSpan w:val="2"/>
            <w:tcBorders>
              <w:left w:val="single" w:sz="4" w:space="0" w:color="000000"/>
            </w:tcBorders>
            <w:shd w:val="clear" w:color="auto" w:fill="auto"/>
          </w:tcPr>
          <w:p w:rsidR="00570ABB" w:rsidRPr="0025353E" w:rsidRDefault="00570ABB" w:rsidP="004E3ABE">
            <w:pPr>
              <w:pStyle w:val="Titolo1"/>
              <w:tabs>
                <w:tab w:val="clear" w:pos="2831"/>
                <w:tab w:val="left" w:pos="3203"/>
              </w:tabs>
              <w:ind w:left="0" w:right="115" w:firstLine="0"/>
              <w:rPr>
                <w:b w:val="0"/>
                <w:sz w:val="26"/>
                <w:szCs w:val="26"/>
                <w:highlight w:val="yellow"/>
              </w:rPr>
            </w:pPr>
          </w:p>
        </w:tc>
      </w:tr>
      <w:tr w:rsidR="00570ABB" w:rsidRPr="0025353E" w:rsidTr="001269B9">
        <w:trPr>
          <w:trHeight w:val="515"/>
        </w:trPr>
        <w:tc>
          <w:tcPr>
            <w:tcW w:w="3318" w:type="dxa"/>
            <w:tcBorders>
              <w:left w:val="single" w:sz="1" w:space="0" w:color="000000"/>
              <w:bottom w:val="single" w:sz="1" w:space="0" w:color="000000"/>
            </w:tcBorders>
            <w:shd w:val="clear" w:color="auto" w:fill="auto"/>
          </w:tcPr>
          <w:p w:rsidR="00570ABB" w:rsidRPr="00CF44C6" w:rsidRDefault="00570ABB"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Infracom</w:t>
            </w:r>
            <w:proofErr w:type="spellEnd"/>
          </w:p>
        </w:tc>
        <w:tc>
          <w:tcPr>
            <w:tcW w:w="3302" w:type="dxa"/>
            <w:tcBorders>
              <w:left w:val="single" w:sz="1" w:space="0" w:color="000000"/>
              <w:bottom w:val="single" w:sz="1" w:space="0" w:color="000000"/>
            </w:tcBorders>
            <w:shd w:val="clear" w:color="auto" w:fill="auto"/>
          </w:tcPr>
          <w:p w:rsidR="00570ABB" w:rsidRDefault="00570ABB" w:rsidP="00827679">
            <w:pPr>
              <w:jc w:val="cente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570ABB" w:rsidRDefault="00570ABB" w:rsidP="00570ABB">
            <w:pPr>
              <w:jc w:val="center"/>
            </w:pPr>
            <w:r w:rsidRPr="005B3316">
              <w:rPr>
                <w:b/>
                <w:sz w:val="26"/>
                <w:szCs w:val="26"/>
              </w:rPr>
              <w:t>-</w:t>
            </w:r>
          </w:p>
        </w:tc>
        <w:tc>
          <w:tcPr>
            <w:tcW w:w="57" w:type="dxa"/>
            <w:gridSpan w:val="2"/>
            <w:tcBorders>
              <w:left w:val="single" w:sz="4" w:space="0" w:color="000000"/>
            </w:tcBorders>
            <w:shd w:val="clear" w:color="auto" w:fill="auto"/>
          </w:tcPr>
          <w:p w:rsidR="00570ABB" w:rsidRPr="0025353E" w:rsidRDefault="00570ABB" w:rsidP="004E3ABE">
            <w:pPr>
              <w:pStyle w:val="Titolo1"/>
              <w:tabs>
                <w:tab w:val="clear" w:pos="2831"/>
                <w:tab w:val="left" w:pos="3203"/>
              </w:tabs>
              <w:ind w:left="0" w:right="115" w:firstLine="0"/>
              <w:rPr>
                <w:b w:val="0"/>
                <w:sz w:val="26"/>
                <w:szCs w:val="26"/>
                <w:highlight w:val="yellow"/>
              </w:rPr>
            </w:pPr>
          </w:p>
        </w:tc>
      </w:tr>
      <w:tr w:rsidR="00FD0FC1" w:rsidRPr="0025353E" w:rsidTr="001269B9">
        <w:trPr>
          <w:trHeight w:val="515"/>
        </w:trPr>
        <w:tc>
          <w:tcPr>
            <w:tcW w:w="3318" w:type="dxa"/>
            <w:tcBorders>
              <w:left w:val="single" w:sz="1" w:space="0" w:color="000000"/>
              <w:bottom w:val="single" w:sz="1" w:space="0" w:color="000000"/>
            </w:tcBorders>
            <w:shd w:val="clear" w:color="auto" w:fill="auto"/>
          </w:tcPr>
          <w:p w:rsidR="00FD0FC1" w:rsidRPr="00515111" w:rsidRDefault="0092750E" w:rsidP="0092750E">
            <w:pPr>
              <w:pStyle w:val="corpotesto"/>
              <w:rPr>
                <w:bCs/>
                <w:sz w:val="26"/>
                <w:szCs w:val="26"/>
                <w:lang w:val="it-IT"/>
              </w:rPr>
            </w:pPr>
            <w:r w:rsidRPr="00515111">
              <w:rPr>
                <w:bCs/>
                <w:sz w:val="26"/>
                <w:szCs w:val="26"/>
                <w:lang w:val="it-IT"/>
              </w:rPr>
              <w:lastRenderedPageBreak/>
              <w:t>Società Gestione Mercato Spa</w:t>
            </w:r>
          </w:p>
        </w:tc>
        <w:tc>
          <w:tcPr>
            <w:tcW w:w="3302" w:type="dxa"/>
            <w:tcBorders>
              <w:left w:val="single" w:sz="1" w:space="0" w:color="000000"/>
              <w:bottom w:val="single" w:sz="1" w:space="0" w:color="000000"/>
            </w:tcBorders>
            <w:shd w:val="clear" w:color="auto" w:fill="auto"/>
            <w:vAlign w:val="center"/>
          </w:tcPr>
          <w:p w:rsidR="00FD0FC1" w:rsidRPr="0025353E" w:rsidRDefault="00570ABB" w:rsidP="00570ABB">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b/>
                <w:sz w:val="26"/>
                <w:szCs w:val="26"/>
                <w:highlight w:val="yellow"/>
              </w:rPr>
            </w:pPr>
            <w:r w:rsidRPr="00570ABB">
              <w:rPr>
                <w:rFonts w:ascii="Times New Roman" w:hAnsi="Times New Roman" w:cs="Times New Roman"/>
                <w:sz w:val="26"/>
                <w:szCs w:val="26"/>
              </w:rPr>
              <w:t>Vice Direttore Pasquale Nino TESTINI</w:t>
            </w:r>
          </w:p>
        </w:tc>
        <w:tc>
          <w:tcPr>
            <w:tcW w:w="3341" w:type="dxa"/>
            <w:tcBorders>
              <w:left w:val="single" w:sz="1" w:space="0" w:color="000000"/>
              <w:bottom w:val="single" w:sz="1" w:space="0" w:color="000000"/>
            </w:tcBorders>
            <w:shd w:val="clear" w:color="auto" w:fill="auto"/>
            <w:vAlign w:val="center"/>
          </w:tcPr>
          <w:p w:rsidR="00FD0FC1" w:rsidRPr="0025353E" w:rsidRDefault="008470B5" w:rsidP="00882FC8">
            <w:pPr>
              <w:pStyle w:val="Titolo1"/>
              <w:numPr>
                <w:ilvl w:val="0"/>
                <w:numId w:val="0"/>
              </w:numPr>
              <w:tabs>
                <w:tab w:val="clear" w:pos="2831"/>
                <w:tab w:val="num" w:pos="0"/>
                <w:tab w:val="left" w:pos="3203"/>
              </w:tabs>
              <w:ind w:left="360" w:right="115"/>
              <w:rPr>
                <w:b w:val="0"/>
                <w:sz w:val="26"/>
                <w:szCs w:val="26"/>
                <w:highlight w:val="yellow"/>
              </w:rPr>
            </w:pPr>
            <w:r w:rsidRPr="008470B5">
              <w:rPr>
                <w:rFonts w:ascii="CG Times" w:hAnsi="CG Times" w:cs="CG Times"/>
                <w:b w:val="0"/>
                <w:bCs/>
                <w:sz w:val="26"/>
                <w:szCs w:val="26"/>
              </w:rPr>
              <w:t>n.</w:t>
            </w:r>
            <w:r w:rsidR="00882FC8">
              <w:rPr>
                <w:rFonts w:ascii="CG Times" w:hAnsi="CG Times" w:cs="CG Times"/>
                <w:b w:val="0"/>
                <w:bCs/>
                <w:sz w:val="26"/>
                <w:szCs w:val="26"/>
              </w:rPr>
              <w:t>11/2015</w:t>
            </w:r>
            <w:r w:rsidRPr="008470B5">
              <w:rPr>
                <w:rFonts w:ascii="CG Times" w:hAnsi="CG Times" w:cs="CG Times"/>
                <w:b w:val="0"/>
                <w:bCs/>
                <w:sz w:val="26"/>
                <w:szCs w:val="26"/>
              </w:rPr>
              <w:t xml:space="preserve"> del </w:t>
            </w:r>
            <w:r w:rsidR="00882FC8">
              <w:rPr>
                <w:rFonts w:ascii="CG Times" w:hAnsi="CG Times" w:cs="CG Times"/>
                <w:b w:val="0"/>
                <w:bCs/>
                <w:sz w:val="26"/>
                <w:szCs w:val="26"/>
              </w:rPr>
              <w:t>21</w:t>
            </w:r>
            <w:r w:rsidRPr="008470B5">
              <w:rPr>
                <w:rFonts w:ascii="CG Times" w:hAnsi="CG Times" w:cs="CG Times"/>
                <w:b w:val="0"/>
                <w:bCs/>
                <w:sz w:val="26"/>
                <w:szCs w:val="26"/>
              </w:rPr>
              <w:t>.</w:t>
            </w:r>
            <w:r w:rsidR="00882FC8">
              <w:rPr>
                <w:rFonts w:ascii="CG Times" w:hAnsi="CG Times" w:cs="CG Times"/>
                <w:b w:val="0"/>
                <w:bCs/>
                <w:sz w:val="26"/>
                <w:szCs w:val="26"/>
              </w:rPr>
              <w:t>01</w:t>
            </w:r>
            <w:r w:rsidRPr="008470B5">
              <w:rPr>
                <w:rFonts w:ascii="CG Times" w:hAnsi="CG Times" w:cs="CG Times"/>
                <w:b w:val="0"/>
                <w:bCs/>
                <w:sz w:val="26"/>
                <w:szCs w:val="26"/>
              </w:rPr>
              <w:t>.1</w:t>
            </w:r>
            <w:r w:rsidR="00882FC8">
              <w:rPr>
                <w:rFonts w:ascii="CG Times" w:hAnsi="CG Times" w:cs="CG Times"/>
                <w:b w:val="0"/>
                <w:bCs/>
                <w:sz w:val="26"/>
                <w:szCs w:val="26"/>
              </w:rPr>
              <w:t>5</w:t>
            </w:r>
          </w:p>
        </w:tc>
        <w:tc>
          <w:tcPr>
            <w:tcW w:w="57" w:type="dxa"/>
            <w:gridSpan w:val="2"/>
            <w:tcBorders>
              <w:left w:val="single" w:sz="4" w:space="0" w:color="000000"/>
            </w:tcBorders>
            <w:shd w:val="clear" w:color="auto" w:fill="auto"/>
          </w:tcPr>
          <w:p w:rsidR="00FD0FC1" w:rsidRPr="0025353E" w:rsidRDefault="00FD0FC1" w:rsidP="004E3ABE">
            <w:pPr>
              <w:pStyle w:val="Titolo1"/>
              <w:tabs>
                <w:tab w:val="clear" w:pos="2831"/>
                <w:tab w:val="left" w:pos="3203"/>
              </w:tabs>
              <w:ind w:left="0" w:right="115" w:firstLine="0"/>
              <w:rPr>
                <w:b w:val="0"/>
                <w:sz w:val="26"/>
                <w:szCs w:val="26"/>
                <w:highlight w:val="yellow"/>
              </w:rPr>
            </w:pPr>
          </w:p>
        </w:tc>
      </w:tr>
      <w:tr w:rsidR="001269B9" w:rsidTr="0057585F">
        <w:trPr>
          <w:trHeight w:val="515"/>
        </w:trPr>
        <w:tc>
          <w:tcPr>
            <w:tcW w:w="33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269B9" w:rsidRDefault="001269B9" w:rsidP="0057585F">
            <w:pPr>
              <w:pStyle w:val="Titolo1"/>
              <w:numPr>
                <w:ilvl w:val="0"/>
                <w:numId w:val="0"/>
              </w:numPr>
              <w:ind w:left="432" w:hanging="432"/>
              <w:rPr>
                <w:b w:val="0"/>
                <w:sz w:val="26"/>
                <w:szCs w:val="26"/>
              </w:rPr>
            </w:pPr>
            <w:r>
              <w:rPr>
                <w:bCs/>
                <w:sz w:val="26"/>
                <w:szCs w:val="26"/>
              </w:rPr>
              <w:t>AMMINISTRAZIONE O ENTE</w:t>
            </w:r>
          </w:p>
        </w:tc>
        <w:tc>
          <w:tcPr>
            <w:tcW w:w="33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269B9" w:rsidRPr="00B446A6" w:rsidRDefault="001269B9" w:rsidP="0057585F">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napToGrid w:val="0"/>
              <w:jc w:val="center"/>
              <w:rPr>
                <w:rFonts w:ascii="Times New Roman" w:hAnsi="Times New Roman" w:cs="Times New Roman"/>
                <w:sz w:val="26"/>
                <w:szCs w:val="26"/>
              </w:rPr>
            </w:pPr>
            <w:r w:rsidRPr="00B446A6">
              <w:rPr>
                <w:rFonts w:ascii="Times New Roman" w:hAnsi="Times New Roman" w:cs="Times New Roman"/>
                <w:b/>
                <w:sz w:val="26"/>
                <w:szCs w:val="26"/>
              </w:rPr>
              <w:t>NOMINATIVO</w:t>
            </w:r>
          </w:p>
        </w:tc>
        <w:tc>
          <w:tcPr>
            <w:tcW w:w="3351"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269B9" w:rsidRDefault="001269B9" w:rsidP="0057585F">
            <w:pPr>
              <w:tabs>
                <w:tab w:val="left" w:pos="9628"/>
                <w:tab w:val="left" w:pos="10194"/>
              </w:tabs>
              <w:jc w:val="center"/>
              <w:rPr>
                <w:sz w:val="26"/>
                <w:szCs w:val="26"/>
              </w:rPr>
            </w:pPr>
            <w:r>
              <w:rPr>
                <w:rFonts w:ascii="Times New Roman" w:hAnsi="Times New Roman" w:cs="Times New Roman"/>
                <w:b/>
                <w:sz w:val="26"/>
                <w:szCs w:val="26"/>
              </w:rPr>
              <w:t>DELEGA</w:t>
            </w:r>
          </w:p>
        </w:tc>
        <w:tc>
          <w:tcPr>
            <w:tcW w:w="47" w:type="dxa"/>
            <w:tcBorders>
              <w:left w:val="single" w:sz="12" w:space="0" w:color="000000"/>
            </w:tcBorders>
            <w:shd w:val="clear" w:color="auto" w:fill="auto"/>
          </w:tcPr>
          <w:p w:rsidR="001269B9" w:rsidRDefault="001269B9" w:rsidP="0057585F">
            <w:pPr>
              <w:snapToGrid w:val="0"/>
              <w:rPr>
                <w:sz w:val="26"/>
                <w:szCs w:val="26"/>
              </w:rPr>
            </w:pPr>
          </w:p>
        </w:tc>
      </w:tr>
      <w:tr w:rsidR="00FD0FC1" w:rsidRPr="0025353E" w:rsidTr="001269B9">
        <w:trPr>
          <w:trHeight w:val="515"/>
        </w:trPr>
        <w:tc>
          <w:tcPr>
            <w:tcW w:w="3318" w:type="dxa"/>
            <w:tcBorders>
              <w:left w:val="single" w:sz="1" w:space="0" w:color="000000"/>
              <w:bottom w:val="single" w:sz="1" w:space="0" w:color="000000"/>
            </w:tcBorders>
            <w:shd w:val="clear" w:color="auto" w:fill="auto"/>
          </w:tcPr>
          <w:p w:rsidR="00FD0FC1" w:rsidRPr="00CF44C6" w:rsidRDefault="0092750E" w:rsidP="0092750E">
            <w:pPr>
              <w:widowControl/>
              <w:suppressAutoHyphens w:val="0"/>
              <w:rPr>
                <w:rFonts w:ascii="Times New Roman" w:hAnsi="Times New Roman"/>
                <w:bCs/>
                <w:sz w:val="26"/>
                <w:szCs w:val="26"/>
              </w:rPr>
            </w:pPr>
            <w:r w:rsidRPr="001D01A8">
              <w:rPr>
                <w:rFonts w:ascii="Times New Roman" w:hAnsi="Times New Roman"/>
                <w:bCs/>
                <w:sz w:val="26"/>
                <w:szCs w:val="26"/>
              </w:rPr>
              <w:t>Total Erg SpA</w:t>
            </w:r>
          </w:p>
        </w:tc>
        <w:tc>
          <w:tcPr>
            <w:tcW w:w="3302" w:type="dxa"/>
            <w:tcBorders>
              <w:left w:val="single" w:sz="1" w:space="0" w:color="000000"/>
              <w:bottom w:val="single" w:sz="1" w:space="0" w:color="000000"/>
            </w:tcBorders>
            <w:shd w:val="clear" w:color="auto" w:fill="auto"/>
          </w:tcPr>
          <w:p w:rsidR="00FD0FC1" w:rsidRPr="0025353E" w:rsidRDefault="006C2ABD" w:rsidP="004E3ABE">
            <w:pPr>
              <w:jc w:val="center"/>
              <w:rPr>
                <w:highlight w:val="yellow"/>
              </w:rPr>
            </w:pPr>
            <w:r w:rsidRPr="00657C6F">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vAlign w:val="center"/>
          </w:tcPr>
          <w:p w:rsidR="00FD0FC1" w:rsidRPr="0025353E" w:rsidRDefault="006C2ABD" w:rsidP="004E3ABE">
            <w:pPr>
              <w:pStyle w:val="Titolo1"/>
              <w:tabs>
                <w:tab w:val="clear" w:pos="2831"/>
                <w:tab w:val="left" w:pos="3203"/>
              </w:tabs>
              <w:ind w:left="0" w:right="115" w:firstLine="0"/>
              <w:rPr>
                <w:b w:val="0"/>
                <w:sz w:val="26"/>
                <w:szCs w:val="26"/>
                <w:highlight w:val="yellow"/>
              </w:rPr>
            </w:pPr>
            <w:r w:rsidRPr="005B3316">
              <w:rPr>
                <w:b w:val="0"/>
                <w:sz w:val="26"/>
                <w:szCs w:val="26"/>
              </w:rPr>
              <w:t>-</w:t>
            </w:r>
          </w:p>
        </w:tc>
        <w:tc>
          <w:tcPr>
            <w:tcW w:w="57" w:type="dxa"/>
            <w:gridSpan w:val="2"/>
            <w:tcBorders>
              <w:left w:val="single" w:sz="4" w:space="0" w:color="000000"/>
            </w:tcBorders>
            <w:shd w:val="clear" w:color="auto" w:fill="auto"/>
          </w:tcPr>
          <w:p w:rsidR="00FD0FC1" w:rsidRPr="0025353E" w:rsidRDefault="00FD0FC1" w:rsidP="004E3ABE">
            <w:pPr>
              <w:pStyle w:val="Titolo1"/>
              <w:tabs>
                <w:tab w:val="clear" w:pos="2831"/>
                <w:tab w:val="left" w:pos="3203"/>
              </w:tabs>
              <w:ind w:left="0" w:right="115" w:firstLine="0"/>
              <w:rPr>
                <w:b w:val="0"/>
                <w:sz w:val="26"/>
                <w:szCs w:val="26"/>
                <w:highlight w:val="yellow"/>
              </w:rPr>
            </w:pPr>
          </w:p>
        </w:tc>
      </w:tr>
      <w:tr w:rsidR="00FD0FC1" w:rsidRPr="0025353E" w:rsidTr="001269B9">
        <w:trPr>
          <w:trHeight w:val="515"/>
        </w:trPr>
        <w:tc>
          <w:tcPr>
            <w:tcW w:w="3318" w:type="dxa"/>
            <w:tcBorders>
              <w:left w:val="single" w:sz="1" w:space="0" w:color="000000"/>
              <w:bottom w:val="single" w:sz="1" w:space="0" w:color="000000"/>
            </w:tcBorders>
            <w:shd w:val="clear" w:color="auto" w:fill="auto"/>
          </w:tcPr>
          <w:p w:rsidR="00FD0FC1" w:rsidRPr="00CF44C6" w:rsidRDefault="0092750E" w:rsidP="0092750E">
            <w:pPr>
              <w:widowControl/>
              <w:suppressAutoHyphens w:val="0"/>
              <w:rPr>
                <w:rFonts w:ascii="Times New Roman" w:hAnsi="Times New Roman"/>
                <w:bCs/>
                <w:sz w:val="26"/>
                <w:szCs w:val="26"/>
              </w:rPr>
            </w:pPr>
            <w:r w:rsidRPr="0091201B">
              <w:rPr>
                <w:rFonts w:ascii="Times New Roman" w:hAnsi="Times New Roman"/>
                <w:bCs/>
                <w:sz w:val="26"/>
                <w:szCs w:val="26"/>
              </w:rPr>
              <w:t>Eni SpA</w:t>
            </w:r>
          </w:p>
        </w:tc>
        <w:tc>
          <w:tcPr>
            <w:tcW w:w="3302" w:type="dxa"/>
            <w:tcBorders>
              <w:left w:val="single" w:sz="1" w:space="0" w:color="000000"/>
              <w:bottom w:val="single" w:sz="1" w:space="0" w:color="000000"/>
            </w:tcBorders>
            <w:shd w:val="clear" w:color="auto" w:fill="auto"/>
          </w:tcPr>
          <w:p w:rsidR="00FD0FC1" w:rsidRPr="006C2ABD" w:rsidRDefault="006C2ABD" w:rsidP="006C2ABD">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center"/>
              <w:rPr>
                <w:rFonts w:ascii="Times New Roman" w:hAnsi="Times New Roman" w:cs="Times New Roman"/>
                <w:sz w:val="26"/>
                <w:szCs w:val="26"/>
              </w:rPr>
            </w:pPr>
            <w:r w:rsidRPr="006C2ABD">
              <w:rPr>
                <w:rFonts w:ascii="Times New Roman" w:hAnsi="Times New Roman" w:cs="Times New Roman"/>
                <w:sz w:val="26"/>
                <w:szCs w:val="26"/>
              </w:rPr>
              <w:t>Ing. Francesco DE SIO</w:t>
            </w:r>
          </w:p>
        </w:tc>
        <w:tc>
          <w:tcPr>
            <w:tcW w:w="3341" w:type="dxa"/>
            <w:tcBorders>
              <w:left w:val="single" w:sz="1" w:space="0" w:color="000000"/>
              <w:bottom w:val="single" w:sz="1" w:space="0" w:color="000000"/>
            </w:tcBorders>
            <w:shd w:val="clear" w:color="auto" w:fill="auto"/>
            <w:vAlign w:val="center"/>
          </w:tcPr>
          <w:p w:rsidR="00FD0FC1" w:rsidRPr="006C2ABD" w:rsidRDefault="006C2ABD" w:rsidP="004E3ABE">
            <w:pPr>
              <w:pStyle w:val="Titolo1"/>
              <w:tabs>
                <w:tab w:val="clear" w:pos="2831"/>
                <w:tab w:val="left" w:pos="3203"/>
              </w:tabs>
              <w:ind w:left="0" w:right="115" w:firstLine="0"/>
              <w:rPr>
                <w:b w:val="0"/>
                <w:sz w:val="26"/>
                <w:szCs w:val="26"/>
              </w:rPr>
            </w:pPr>
            <w:r w:rsidRPr="006C2ABD">
              <w:rPr>
                <w:b w:val="0"/>
                <w:sz w:val="26"/>
                <w:szCs w:val="26"/>
              </w:rPr>
              <w:t>-</w:t>
            </w:r>
          </w:p>
        </w:tc>
        <w:tc>
          <w:tcPr>
            <w:tcW w:w="57" w:type="dxa"/>
            <w:gridSpan w:val="2"/>
            <w:tcBorders>
              <w:left w:val="single" w:sz="4" w:space="0" w:color="000000"/>
            </w:tcBorders>
            <w:shd w:val="clear" w:color="auto" w:fill="auto"/>
          </w:tcPr>
          <w:p w:rsidR="00FD0FC1" w:rsidRPr="0025353E" w:rsidRDefault="00FD0FC1"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CF44C6"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Q8 SpA</w:t>
            </w:r>
          </w:p>
        </w:tc>
        <w:tc>
          <w:tcPr>
            <w:tcW w:w="3302" w:type="dxa"/>
            <w:tcBorders>
              <w:left w:val="single" w:sz="1" w:space="0" w:color="000000"/>
              <w:bottom w:val="single" w:sz="1" w:space="0" w:color="000000"/>
            </w:tcBorders>
            <w:shd w:val="clear" w:color="auto" w:fill="auto"/>
          </w:tcPr>
          <w:p w:rsidR="006C2ABD" w:rsidRDefault="00882FC8" w:rsidP="006C2ABD">
            <w:pPr>
              <w:jc w:val="center"/>
            </w:pPr>
            <w:r>
              <w:rPr>
                <w:rFonts w:ascii="Times New Roman" w:hAnsi="Times New Roman" w:cs="Times New Roman"/>
                <w:sz w:val="26"/>
                <w:szCs w:val="26"/>
              </w:rPr>
              <w:t>Ing. Ettore MARINELLI</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CF44C6"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Europam</w:t>
            </w:r>
            <w:proofErr w:type="spellEnd"/>
          </w:p>
        </w:tc>
        <w:tc>
          <w:tcPr>
            <w:tcW w:w="3302" w:type="dxa"/>
            <w:tcBorders>
              <w:left w:val="single" w:sz="1" w:space="0" w:color="000000"/>
              <w:bottom w:val="single" w:sz="1" w:space="0" w:color="000000"/>
            </w:tcBorders>
            <w:shd w:val="clear" w:color="auto" w:fill="auto"/>
          </w:tcPr>
          <w:p w:rsidR="006C2ABD" w:rsidRDefault="00AF046B" w:rsidP="006C2ABD">
            <w:pPr>
              <w:jc w:val="center"/>
            </w:pPr>
            <w:r>
              <w:rPr>
                <w:rFonts w:ascii="Times New Roman" w:hAnsi="Times New Roman" w:cs="Times New Roman"/>
                <w:sz w:val="26"/>
                <w:szCs w:val="26"/>
              </w:rPr>
              <w:t>Ing. Cesare IACOBUCCI</w:t>
            </w:r>
          </w:p>
        </w:tc>
        <w:tc>
          <w:tcPr>
            <w:tcW w:w="3341" w:type="dxa"/>
            <w:tcBorders>
              <w:left w:val="single" w:sz="1" w:space="0" w:color="000000"/>
              <w:bottom w:val="single" w:sz="1" w:space="0" w:color="000000"/>
            </w:tcBorders>
            <w:shd w:val="clear" w:color="auto" w:fill="auto"/>
          </w:tcPr>
          <w:p w:rsidR="006C2ABD" w:rsidRPr="00882FC8" w:rsidRDefault="00882FC8" w:rsidP="006C2ABD">
            <w:pPr>
              <w:jc w:val="center"/>
            </w:pPr>
            <w:r w:rsidRPr="00882FC8">
              <w:rPr>
                <w:sz w:val="26"/>
                <w:szCs w:val="26"/>
              </w:rPr>
              <w:t>del 21.01.15</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Amiu</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Iplom</w:t>
            </w:r>
            <w:proofErr w:type="spellEnd"/>
            <w:r w:rsidRPr="0091201B">
              <w:rPr>
                <w:rFonts w:ascii="Times New Roman" w:hAnsi="Times New Roman"/>
                <w:bCs/>
                <w:sz w:val="26"/>
                <w:szCs w:val="26"/>
              </w:rPr>
              <w:t xml:space="preserve"> SpA</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Retelit</w:t>
            </w:r>
            <w:proofErr w:type="spellEnd"/>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Snam Rete Gas</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 xml:space="preserve">Italgas </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BT Italia SpA</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Sigemi</w:t>
            </w:r>
            <w:proofErr w:type="spellEnd"/>
            <w:r w:rsidRPr="0091201B">
              <w:rPr>
                <w:rFonts w:ascii="Times New Roman" w:hAnsi="Times New Roman"/>
                <w:bCs/>
                <w:sz w:val="26"/>
                <w:szCs w:val="26"/>
              </w:rPr>
              <w:t xml:space="preserve"> Sr</w:t>
            </w:r>
            <w:r>
              <w:rPr>
                <w:rFonts w:ascii="Times New Roman" w:hAnsi="Times New Roman"/>
                <w:bCs/>
                <w:sz w:val="26"/>
                <w:szCs w:val="26"/>
              </w:rPr>
              <w:t>l</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Metroweb</w:t>
            </w:r>
            <w:proofErr w:type="spellEnd"/>
            <w:r w:rsidRPr="0091201B">
              <w:rPr>
                <w:rFonts w:ascii="Times New Roman" w:hAnsi="Times New Roman"/>
                <w:bCs/>
                <w:sz w:val="26"/>
                <w:szCs w:val="26"/>
              </w:rPr>
              <w:t xml:space="preserve"> Genova S.p.A.</w:t>
            </w:r>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2750E" w:rsidRDefault="006C2ABD" w:rsidP="0092750E">
            <w:pPr>
              <w:widowControl/>
              <w:suppressAutoHyphens w:val="0"/>
              <w:rPr>
                <w:rFonts w:ascii="Times New Roman" w:hAnsi="Times New Roman"/>
                <w:bCs/>
                <w:sz w:val="26"/>
                <w:szCs w:val="26"/>
              </w:rPr>
            </w:pPr>
            <w:r w:rsidRPr="0091201B">
              <w:rPr>
                <w:rFonts w:ascii="Times New Roman" w:hAnsi="Times New Roman"/>
                <w:bCs/>
                <w:sz w:val="26"/>
                <w:szCs w:val="26"/>
              </w:rPr>
              <w:t xml:space="preserve">Consorzio </w:t>
            </w:r>
            <w:proofErr w:type="spellStart"/>
            <w:r w:rsidRPr="0091201B">
              <w:rPr>
                <w:rFonts w:ascii="Times New Roman" w:hAnsi="Times New Roman"/>
                <w:bCs/>
                <w:sz w:val="26"/>
                <w:szCs w:val="26"/>
              </w:rPr>
              <w:t>Cociv</w:t>
            </w:r>
            <w:proofErr w:type="spellEnd"/>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r w:rsidR="006C2ABD" w:rsidRPr="0025353E" w:rsidTr="001269B9">
        <w:trPr>
          <w:trHeight w:val="515"/>
        </w:trPr>
        <w:tc>
          <w:tcPr>
            <w:tcW w:w="3318" w:type="dxa"/>
            <w:tcBorders>
              <w:left w:val="single" w:sz="1" w:space="0" w:color="000000"/>
              <w:bottom w:val="single" w:sz="1" w:space="0" w:color="000000"/>
            </w:tcBorders>
            <w:shd w:val="clear" w:color="auto" w:fill="auto"/>
          </w:tcPr>
          <w:p w:rsidR="006C2ABD" w:rsidRPr="0091201B" w:rsidRDefault="006C2ABD" w:rsidP="0092750E">
            <w:pPr>
              <w:widowControl/>
              <w:suppressAutoHyphens w:val="0"/>
              <w:rPr>
                <w:rFonts w:ascii="Times New Roman" w:hAnsi="Times New Roman"/>
                <w:bCs/>
                <w:sz w:val="26"/>
                <w:szCs w:val="26"/>
              </w:rPr>
            </w:pPr>
            <w:proofErr w:type="spellStart"/>
            <w:r w:rsidRPr="0091201B">
              <w:rPr>
                <w:rFonts w:ascii="Times New Roman" w:hAnsi="Times New Roman"/>
                <w:bCs/>
                <w:sz w:val="26"/>
                <w:szCs w:val="26"/>
              </w:rPr>
              <w:t>Italferr</w:t>
            </w:r>
            <w:proofErr w:type="spellEnd"/>
          </w:p>
        </w:tc>
        <w:tc>
          <w:tcPr>
            <w:tcW w:w="3302" w:type="dxa"/>
            <w:tcBorders>
              <w:left w:val="single" w:sz="1" w:space="0" w:color="000000"/>
              <w:bottom w:val="single" w:sz="1" w:space="0" w:color="000000"/>
            </w:tcBorders>
            <w:shd w:val="clear" w:color="auto" w:fill="auto"/>
          </w:tcPr>
          <w:p w:rsidR="006C2ABD" w:rsidRDefault="006C2ABD" w:rsidP="006C2ABD">
            <w:pPr>
              <w:jc w:val="center"/>
            </w:pPr>
            <w:r w:rsidRPr="00E93E9B">
              <w:rPr>
                <w:rFonts w:ascii="Times New Roman" w:hAnsi="Times New Roman" w:cs="Times New Roman"/>
                <w:sz w:val="26"/>
                <w:szCs w:val="26"/>
              </w:rPr>
              <w:t>assente</w:t>
            </w:r>
          </w:p>
        </w:tc>
        <w:tc>
          <w:tcPr>
            <w:tcW w:w="3341" w:type="dxa"/>
            <w:tcBorders>
              <w:left w:val="single" w:sz="1" w:space="0" w:color="000000"/>
              <w:bottom w:val="single" w:sz="1" w:space="0" w:color="000000"/>
            </w:tcBorders>
            <w:shd w:val="clear" w:color="auto" w:fill="auto"/>
          </w:tcPr>
          <w:p w:rsidR="006C2ABD" w:rsidRDefault="006C2ABD" w:rsidP="006C2ABD">
            <w:pPr>
              <w:jc w:val="center"/>
            </w:pPr>
            <w:r w:rsidRPr="002665CE">
              <w:rPr>
                <w:b/>
                <w:sz w:val="26"/>
                <w:szCs w:val="26"/>
              </w:rPr>
              <w:t>-</w:t>
            </w:r>
          </w:p>
        </w:tc>
        <w:tc>
          <w:tcPr>
            <w:tcW w:w="57" w:type="dxa"/>
            <w:gridSpan w:val="2"/>
            <w:tcBorders>
              <w:left w:val="single" w:sz="4" w:space="0" w:color="000000"/>
            </w:tcBorders>
            <w:shd w:val="clear" w:color="auto" w:fill="auto"/>
          </w:tcPr>
          <w:p w:rsidR="006C2ABD" w:rsidRPr="0025353E" w:rsidRDefault="006C2ABD" w:rsidP="004E3ABE">
            <w:pPr>
              <w:pStyle w:val="Titolo1"/>
              <w:tabs>
                <w:tab w:val="clear" w:pos="2831"/>
                <w:tab w:val="left" w:pos="3203"/>
              </w:tabs>
              <w:ind w:left="0" w:right="115" w:firstLine="0"/>
              <w:rPr>
                <w:b w:val="0"/>
                <w:sz w:val="26"/>
                <w:szCs w:val="26"/>
                <w:highlight w:val="yellow"/>
              </w:rPr>
            </w:pPr>
          </w:p>
        </w:tc>
      </w:tr>
    </w:tbl>
    <w:p w:rsidR="005E601D" w:rsidRDefault="005E601D" w:rsidP="005605D4">
      <w:pPr>
        <w:pStyle w:val="titoloindicefonti"/>
        <w:tabs>
          <w:tab w:val="clear" w:pos="9000"/>
          <w:tab w:val="clear" w:pos="9360"/>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uppressAutoHyphens w:val="0"/>
        <w:jc w:val="both"/>
        <w:rPr>
          <w:rFonts w:ascii="Times New Roman" w:hAnsi="Times New Roman" w:cs="Times New Roman"/>
          <w:bCs/>
          <w:sz w:val="26"/>
          <w:szCs w:val="26"/>
          <w:lang w:val="it-IT"/>
        </w:rPr>
      </w:pPr>
    </w:p>
    <w:p w:rsidR="00C63570" w:rsidRPr="00C63570" w:rsidRDefault="00393BF5" w:rsidP="00882FC8">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both"/>
        <w:rPr>
          <w:rFonts w:ascii="Times New Roman" w:hAnsi="Times New Roman" w:cs="Times New Roman"/>
          <w:bCs/>
          <w:sz w:val="26"/>
          <w:szCs w:val="26"/>
        </w:rPr>
      </w:pPr>
      <w:r>
        <w:rPr>
          <w:rFonts w:ascii="Times New Roman" w:hAnsi="Times New Roman" w:cs="Times New Roman"/>
          <w:bCs/>
          <w:sz w:val="26"/>
          <w:szCs w:val="26"/>
        </w:rPr>
        <w:tab/>
      </w:r>
      <w:r w:rsidR="00E8459F" w:rsidRPr="003338BD">
        <w:rPr>
          <w:rFonts w:ascii="Times New Roman" w:hAnsi="Times New Roman" w:cs="Times New Roman"/>
          <w:bCs/>
          <w:sz w:val="26"/>
          <w:szCs w:val="26"/>
        </w:rPr>
        <w:t xml:space="preserve">Sono inoltre presenti, in qualità di auditori: </w:t>
      </w:r>
      <w:r w:rsidR="006C2ABD" w:rsidRPr="003338BD">
        <w:rPr>
          <w:rFonts w:ascii="Times New Roman" w:hAnsi="Times New Roman" w:cs="Times New Roman"/>
          <w:bCs/>
          <w:sz w:val="26"/>
          <w:szCs w:val="26"/>
        </w:rPr>
        <w:t xml:space="preserve">per </w:t>
      </w:r>
      <w:r w:rsidR="00B56CD1" w:rsidRPr="003338BD">
        <w:rPr>
          <w:rFonts w:ascii="Times New Roman" w:hAnsi="Times New Roman" w:cs="Times New Roman"/>
          <w:bCs/>
          <w:sz w:val="26"/>
          <w:szCs w:val="26"/>
        </w:rPr>
        <w:t xml:space="preserve">il </w:t>
      </w:r>
      <w:r w:rsidR="00B56CD1" w:rsidRPr="003338BD">
        <w:rPr>
          <w:bCs/>
          <w:sz w:val="26"/>
          <w:szCs w:val="26"/>
        </w:rPr>
        <w:t>Ministero delle infrastrutture e dei trasporti – Direzione Generale per la Vigilanza sulle Concessioni Autostradali</w:t>
      </w:r>
      <w:r w:rsidR="00B56CD1" w:rsidRPr="003338BD">
        <w:rPr>
          <w:rFonts w:ascii="Times New Roman" w:hAnsi="Times New Roman" w:cs="Times New Roman"/>
          <w:sz w:val="26"/>
          <w:szCs w:val="26"/>
        </w:rPr>
        <w:t xml:space="preserve"> </w:t>
      </w:r>
      <w:r w:rsidR="00AF046B" w:rsidRPr="003338BD">
        <w:rPr>
          <w:rFonts w:ascii="Times New Roman" w:hAnsi="Times New Roman" w:cs="Times New Roman"/>
          <w:sz w:val="26"/>
          <w:szCs w:val="26"/>
        </w:rPr>
        <w:t>l’Arch. Giovanni PROIETTI</w:t>
      </w:r>
      <w:r w:rsidR="00B56CD1" w:rsidRPr="003338BD">
        <w:rPr>
          <w:rFonts w:ascii="Times New Roman" w:hAnsi="Times New Roman" w:cs="Times New Roman"/>
          <w:sz w:val="26"/>
          <w:szCs w:val="26"/>
        </w:rPr>
        <w:t>,</w:t>
      </w:r>
      <w:r w:rsidR="00882FC8" w:rsidRPr="003338BD">
        <w:rPr>
          <w:rFonts w:ascii="Times New Roman" w:hAnsi="Times New Roman" w:cs="Times New Roman"/>
          <w:sz w:val="26"/>
          <w:szCs w:val="26"/>
        </w:rPr>
        <w:t xml:space="preserve"> per la Regione Liguria l’Arch. Gian Battista POGGI, l’Arch. Carla RONCALLO</w:t>
      </w:r>
      <w:r w:rsidR="00B56CD1" w:rsidRPr="003338BD">
        <w:rPr>
          <w:rFonts w:ascii="Times New Roman" w:hAnsi="Times New Roman" w:cs="Times New Roman"/>
          <w:sz w:val="26"/>
          <w:szCs w:val="26"/>
        </w:rPr>
        <w:t xml:space="preserve"> per la</w:t>
      </w:r>
      <w:r w:rsidR="00B56CD1" w:rsidRPr="003338BD">
        <w:rPr>
          <w:rFonts w:ascii="Times New Roman" w:hAnsi="Times New Roman" w:cs="Times New Roman"/>
          <w:bCs/>
          <w:sz w:val="26"/>
          <w:szCs w:val="26"/>
        </w:rPr>
        <w:t xml:space="preserve"> </w:t>
      </w:r>
      <w:r w:rsidR="006C2ABD" w:rsidRPr="003338BD">
        <w:rPr>
          <w:rFonts w:ascii="Times New Roman" w:hAnsi="Times New Roman" w:cs="Times New Roman"/>
          <w:bCs/>
          <w:sz w:val="26"/>
          <w:szCs w:val="26"/>
        </w:rPr>
        <w:t>Società Autostrada per l’</w:t>
      </w:r>
      <w:proofErr w:type="spellStart"/>
      <w:r w:rsidR="006C2ABD" w:rsidRPr="003338BD">
        <w:rPr>
          <w:rFonts w:ascii="Times New Roman" w:hAnsi="Times New Roman" w:cs="Times New Roman"/>
          <w:bCs/>
          <w:sz w:val="26"/>
          <w:szCs w:val="26"/>
        </w:rPr>
        <w:t>italia</w:t>
      </w:r>
      <w:proofErr w:type="spellEnd"/>
      <w:r w:rsidR="006C2ABD" w:rsidRPr="003338BD">
        <w:rPr>
          <w:rFonts w:ascii="Times New Roman" w:hAnsi="Times New Roman" w:cs="Times New Roman"/>
          <w:bCs/>
          <w:sz w:val="26"/>
          <w:szCs w:val="26"/>
        </w:rPr>
        <w:t xml:space="preserve"> </w:t>
      </w:r>
      <w:proofErr w:type="spellStart"/>
      <w:r w:rsidR="006C2ABD" w:rsidRPr="003338BD">
        <w:rPr>
          <w:rFonts w:ascii="Times New Roman" w:hAnsi="Times New Roman" w:cs="Times New Roman"/>
          <w:bCs/>
          <w:sz w:val="26"/>
          <w:szCs w:val="26"/>
        </w:rPr>
        <w:t>S.p.a.</w:t>
      </w:r>
      <w:proofErr w:type="spellEnd"/>
      <w:r w:rsidR="006C2ABD" w:rsidRPr="003338BD">
        <w:rPr>
          <w:rFonts w:ascii="Times New Roman" w:hAnsi="Times New Roman" w:cs="Times New Roman"/>
          <w:bCs/>
          <w:sz w:val="26"/>
          <w:szCs w:val="26"/>
        </w:rPr>
        <w:t xml:space="preserve"> l’Ing. Riccardo MARASCA, l’Arch. Rossella DEGNI, l’Avv. Amedeo GAGLIARDI e l’Avv. Giulio SIRCHIA; </w:t>
      </w:r>
      <w:r w:rsidR="00C63570" w:rsidRPr="003338BD">
        <w:rPr>
          <w:rFonts w:ascii="Times New Roman" w:hAnsi="Times New Roman" w:cs="Times New Roman"/>
          <w:bCs/>
          <w:sz w:val="26"/>
          <w:szCs w:val="26"/>
        </w:rPr>
        <w:t>per il Comune di Genova Arch. Laura PETACCHI</w:t>
      </w:r>
      <w:r w:rsidR="001119D6" w:rsidRPr="003338BD">
        <w:rPr>
          <w:rFonts w:ascii="Times New Roman" w:hAnsi="Times New Roman" w:cs="Times New Roman"/>
          <w:bCs/>
          <w:sz w:val="26"/>
          <w:szCs w:val="26"/>
        </w:rPr>
        <w:t>; per l’Autorità Portuale di Genova l’Ing. Marco SANGUINERI;</w:t>
      </w:r>
      <w:r w:rsidR="003338BD" w:rsidRPr="003338BD">
        <w:rPr>
          <w:rFonts w:ascii="Times New Roman" w:hAnsi="Times New Roman" w:cs="Times New Roman"/>
          <w:bCs/>
          <w:sz w:val="26"/>
          <w:szCs w:val="26"/>
        </w:rPr>
        <w:t xml:space="preserve"> per la Soc.</w:t>
      </w:r>
      <w:r w:rsidR="001119D6" w:rsidRPr="003338BD">
        <w:rPr>
          <w:rFonts w:ascii="Times New Roman" w:hAnsi="Times New Roman" w:cs="Times New Roman"/>
          <w:bCs/>
          <w:sz w:val="26"/>
          <w:szCs w:val="26"/>
        </w:rPr>
        <w:t xml:space="preserve"> </w:t>
      </w:r>
      <w:proofErr w:type="spellStart"/>
      <w:r w:rsidR="00882FC8" w:rsidRPr="003338BD">
        <w:rPr>
          <w:rFonts w:ascii="Times New Roman" w:hAnsi="Times New Roman"/>
          <w:bCs/>
          <w:sz w:val="26"/>
          <w:szCs w:val="26"/>
        </w:rPr>
        <w:t>Europam</w:t>
      </w:r>
      <w:proofErr w:type="spellEnd"/>
      <w:r w:rsidR="00882FC8" w:rsidRPr="003338BD">
        <w:rPr>
          <w:rFonts w:ascii="Times New Roman" w:hAnsi="Times New Roman"/>
          <w:bCs/>
          <w:sz w:val="26"/>
          <w:szCs w:val="26"/>
        </w:rPr>
        <w:t xml:space="preserve"> Stefano SOLA</w:t>
      </w:r>
      <w:r w:rsidR="001119D6" w:rsidRPr="003338BD">
        <w:rPr>
          <w:rFonts w:ascii="Times New Roman" w:hAnsi="Times New Roman" w:cs="Times New Roman"/>
          <w:bCs/>
          <w:sz w:val="26"/>
          <w:szCs w:val="26"/>
        </w:rPr>
        <w:t>.</w:t>
      </w:r>
    </w:p>
    <w:p w:rsidR="00F57676" w:rsidRDefault="00F57676" w:rsidP="00F57676">
      <w:pPr>
        <w:pStyle w:val="titoloindicefonti"/>
        <w:tabs>
          <w:tab w:val="clear" w:pos="9000"/>
          <w:tab w:val="clear" w:pos="9360"/>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072"/>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uppressAutoHyphens w:val="0"/>
        <w:jc w:val="both"/>
        <w:rPr>
          <w:rFonts w:ascii="Times New Roman" w:hAnsi="Times New Roman"/>
          <w:lang w:val="it-IT"/>
        </w:rPr>
      </w:pPr>
      <w:r>
        <w:rPr>
          <w:rFonts w:ascii="Times New Roman" w:hAnsi="Times New Roman"/>
          <w:lang w:val="it-IT"/>
        </w:rPr>
        <w:t xml:space="preserve"> </w:t>
      </w:r>
    </w:p>
    <w:p w:rsidR="00D10528" w:rsidRDefault="00D10528" w:rsidP="00D10528">
      <w:pPr>
        <w:ind w:firstLine="720"/>
        <w:jc w:val="both"/>
        <w:rPr>
          <w:rFonts w:ascii="Times New Roman" w:hAnsi="Times New Roman"/>
          <w:sz w:val="26"/>
          <w:szCs w:val="26"/>
        </w:rPr>
      </w:pPr>
      <w:r w:rsidRPr="00D10528">
        <w:rPr>
          <w:rFonts w:ascii="Times New Roman" w:hAnsi="Times New Roman"/>
          <w:sz w:val="26"/>
          <w:szCs w:val="26"/>
        </w:rPr>
        <w:lastRenderedPageBreak/>
        <w:t>Il Presidente, evidenziata la regolare convocazione, ricorda l’oggetto della Conferenza di servizi odierna - indetta ai sensi e per gli effetti del D.P.R. n.383/94 - avente come obiettivo l’approvazione, da parte dei diversi soggetti istituzionali interessati, della localizzazione, sotto l’aspetto urbanistico dell’infrastruttura in questione e l’apposizione del vincolo preordinato all’esproprio.</w:t>
      </w:r>
    </w:p>
    <w:p w:rsidR="00D10528" w:rsidRPr="00B70C72" w:rsidRDefault="00D10528" w:rsidP="00D10528">
      <w:pPr>
        <w:ind w:firstLine="720"/>
        <w:jc w:val="both"/>
        <w:rPr>
          <w:rFonts w:ascii="Times New Roman" w:hAnsi="Times New Roman" w:cs="Times New Roman"/>
          <w:sz w:val="26"/>
          <w:szCs w:val="26"/>
        </w:rPr>
      </w:pPr>
      <w:r w:rsidRPr="00B70C72">
        <w:rPr>
          <w:rFonts w:ascii="Times New Roman" w:hAnsi="Times New Roman" w:cs="Times New Roman"/>
          <w:sz w:val="26"/>
          <w:szCs w:val="26"/>
        </w:rPr>
        <w:t>In occasione della seduta di Conferenza dei Servizi del 17 ottobre 2014 questo Ministero, tenuto conto degli atti acquisiti in sede di riunione, o trasmessi anticipatamente, ha registrato che non sono emersi elementi ostativi al prosieguo della procedura.</w:t>
      </w:r>
    </w:p>
    <w:p w:rsidR="00D10528" w:rsidRPr="00B70C72" w:rsidRDefault="00D10528" w:rsidP="00D10528">
      <w:pPr>
        <w:ind w:firstLine="720"/>
        <w:jc w:val="both"/>
        <w:rPr>
          <w:rFonts w:ascii="Times New Roman" w:hAnsi="Times New Roman" w:cs="Times New Roman"/>
          <w:sz w:val="26"/>
          <w:szCs w:val="26"/>
        </w:rPr>
      </w:pPr>
    </w:p>
    <w:p w:rsidR="00D10528" w:rsidRPr="00B70C72" w:rsidRDefault="00D10528" w:rsidP="00D10528">
      <w:pPr>
        <w:ind w:firstLine="720"/>
        <w:jc w:val="both"/>
        <w:rPr>
          <w:rFonts w:ascii="Times New Roman" w:hAnsi="Times New Roman" w:cs="Times New Roman"/>
          <w:sz w:val="26"/>
          <w:szCs w:val="26"/>
        </w:rPr>
      </w:pPr>
      <w:r w:rsidRPr="00B70C72">
        <w:rPr>
          <w:rFonts w:ascii="Times New Roman" w:hAnsi="Times New Roman" w:cs="Times New Roman"/>
          <w:sz w:val="26"/>
          <w:szCs w:val="26"/>
        </w:rPr>
        <w:t>Tenuto conto dell’esigenza manifestata dai rappresentanti di Regione e Comune,  di effettuare degli approfondimenti a livello locale, al fine di definire le varie criticità e osservazioni formulate sul progetto da parte dei vari enti o società intervenuti</w:t>
      </w:r>
      <w:r w:rsidR="00AB7FEC" w:rsidRPr="00B70C72">
        <w:rPr>
          <w:rFonts w:ascii="Times New Roman" w:hAnsi="Times New Roman" w:cs="Times New Roman"/>
          <w:sz w:val="26"/>
          <w:szCs w:val="26"/>
        </w:rPr>
        <w:t xml:space="preserve"> si è convenuto</w:t>
      </w:r>
      <w:r w:rsidRPr="00B70C72">
        <w:rPr>
          <w:rFonts w:ascii="Times New Roman" w:hAnsi="Times New Roman" w:cs="Times New Roman"/>
          <w:sz w:val="26"/>
          <w:szCs w:val="26"/>
        </w:rPr>
        <w:t>, di convocare</w:t>
      </w:r>
      <w:r w:rsidR="00AB7FEC" w:rsidRPr="00B70C72">
        <w:rPr>
          <w:rFonts w:ascii="Times New Roman" w:hAnsi="Times New Roman" w:cs="Times New Roman"/>
          <w:sz w:val="26"/>
          <w:szCs w:val="26"/>
        </w:rPr>
        <w:t>, su richiesta della Società proponente,</w:t>
      </w:r>
      <w:r w:rsidRPr="00B70C72">
        <w:rPr>
          <w:rFonts w:ascii="Times New Roman" w:hAnsi="Times New Roman" w:cs="Times New Roman"/>
          <w:sz w:val="26"/>
          <w:szCs w:val="26"/>
        </w:rPr>
        <w:t xml:space="preserve"> una seconda seduta della Conferenza. </w:t>
      </w:r>
    </w:p>
    <w:p w:rsidR="00D10528" w:rsidRPr="00B70C72" w:rsidRDefault="00D10528" w:rsidP="00AB7FEC">
      <w:pPr>
        <w:tabs>
          <w:tab w:val="left" w:pos="0"/>
        </w:tabs>
        <w:jc w:val="both"/>
        <w:rPr>
          <w:rFonts w:ascii="Times New Roman" w:hAnsi="Times New Roman" w:cs="Times New Roman"/>
          <w:bCs/>
        </w:rPr>
      </w:pPr>
      <w:r w:rsidRPr="00B70C72">
        <w:rPr>
          <w:rFonts w:ascii="Times New Roman" w:hAnsi="Times New Roman" w:cs="Times New Roman"/>
        </w:rPr>
        <w:tab/>
      </w:r>
    </w:p>
    <w:p w:rsidR="00D10528" w:rsidRPr="00B70C72" w:rsidRDefault="00D10528" w:rsidP="00D10528">
      <w:pPr>
        <w:ind w:firstLine="720"/>
        <w:jc w:val="both"/>
        <w:rPr>
          <w:rFonts w:ascii="Times New Roman" w:hAnsi="Times New Roman" w:cs="Times New Roman"/>
          <w:sz w:val="26"/>
          <w:szCs w:val="26"/>
        </w:rPr>
      </w:pPr>
      <w:r w:rsidRPr="00B70C72">
        <w:rPr>
          <w:rFonts w:ascii="Times New Roman" w:hAnsi="Times New Roman" w:cs="Times New Roman"/>
          <w:sz w:val="26"/>
          <w:szCs w:val="26"/>
        </w:rPr>
        <w:t xml:space="preserve">La riunione del </w:t>
      </w:r>
      <w:r w:rsidR="00AB7FEC" w:rsidRPr="00B70C72">
        <w:rPr>
          <w:rFonts w:ascii="Times New Roman" w:hAnsi="Times New Roman" w:cs="Times New Roman"/>
          <w:sz w:val="26"/>
          <w:szCs w:val="26"/>
        </w:rPr>
        <w:t xml:space="preserve">17 ottobre 2014 </w:t>
      </w:r>
      <w:r w:rsidRPr="00B70C72">
        <w:rPr>
          <w:rFonts w:ascii="Times New Roman" w:hAnsi="Times New Roman" w:cs="Times New Roman"/>
          <w:sz w:val="26"/>
          <w:szCs w:val="26"/>
        </w:rPr>
        <w:t xml:space="preserve">è stata in ogni modo occasione di riflessione e approfondimento progettuale. In tale sede i rappresentanti delle amministrazioni ed enti, partecipanti hanno esposto le proprie considerazioni in merito al progetto, allegando gli atti formali di rispettiva competenza, laddove già predisposti, che sono stati acquisiti da questo Ministero, agli atti della Conferenza di servizi. </w:t>
      </w:r>
    </w:p>
    <w:p w:rsidR="005836EE" w:rsidRDefault="005836EE" w:rsidP="005605D4">
      <w:pPr>
        <w:ind w:firstLine="720"/>
        <w:jc w:val="both"/>
        <w:rPr>
          <w:rFonts w:ascii="Times New Roman" w:hAnsi="Times New Roman" w:cs="Times New Roman"/>
          <w:sz w:val="26"/>
          <w:szCs w:val="26"/>
        </w:rPr>
      </w:pPr>
    </w:p>
    <w:p w:rsidR="00393BF5" w:rsidRDefault="005836EE" w:rsidP="005605D4">
      <w:pPr>
        <w:ind w:firstLine="720"/>
        <w:jc w:val="both"/>
        <w:rPr>
          <w:rFonts w:ascii="Times New Roman" w:hAnsi="Times New Roman" w:cs="Times New Roman"/>
          <w:sz w:val="26"/>
          <w:szCs w:val="26"/>
        </w:rPr>
      </w:pPr>
      <w:r>
        <w:rPr>
          <w:rFonts w:ascii="Times New Roman" w:hAnsi="Times New Roman" w:cs="Times New Roman"/>
          <w:sz w:val="26"/>
          <w:szCs w:val="26"/>
        </w:rPr>
        <w:t>Di seguito i</w:t>
      </w:r>
      <w:r w:rsidR="00393BF5">
        <w:rPr>
          <w:rFonts w:ascii="Times New Roman" w:hAnsi="Times New Roman" w:cs="Times New Roman"/>
          <w:sz w:val="26"/>
          <w:szCs w:val="26"/>
        </w:rPr>
        <w:t>l</w:t>
      </w:r>
      <w:r w:rsidR="008F551E">
        <w:rPr>
          <w:rFonts w:ascii="Times New Roman" w:hAnsi="Times New Roman" w:cs="Times New Roman"/>
          <w:sz w:val="26"/>
          <w:szCs w:val="26"/>
        </w:rPr>
        <w:t xml:space="preserve"> Presidente</w:t>
      </w:r>
      <w:r w:rsidR="00393BF5">
        <w:rPr>
          <w:rFonts w:ascii="Times New Roman" w:hAnsi="Times New Roman" w:cs="Times New Roman"/>
          <w:sz w:val="26"/>
          <w:szCs w:val="26"/>
        </w:rPr>
        <w:t xml:space="preserve"> comunica che sono pervenuti </w:t>
      </w:r>
      <w:r w:rsidR="00C426AC" w:rsidRPr="00C426AC">
        <w:rPr>
          <w:rFonts w:ascii="Times New Roman" w:hAnsi="Times New Roman" w:cs="Times New Roman"/>
          <w:sz w:val="26"/>
          <w:szCs w:val="26"/>
        </w:rPr>
        <w:t>successivamente alla prima seduta di Conferenza di Servizi fino all’a</w:t>
      </w:r>
      <w:r w:rsidR="00393BF5">
        <w:rPr>
          <w:rFonts w:ascii="Times New Roman" w:hAnsi="Times New Roman" w:cs="Times New Roman"/>
          <w:sz w:val="26"/>
          <w:szCs w:val="26"/>
        </w:rPr>
        <w:t>pertura dei lavori dell</w:t>
      </w:r>
      <w:r w:rsidR="00C426AC">
        <w:rPr>
          <w:rFonts w:ascii="Times New Roman" w:hAnsi="Times New Roman" w:cs="Times New Roman"/>
          <w:sz w:val="26"/>
          <w:szCs w:val="26"/>
        </w:rPr>
        <w:t xml:space="preserve">’odierna seduta </w:t>
      </w:r>
      <w:r w:rsidR="00393BF5">
        <w:rPr>
          <w:rFonts w:ascii="Times New Roman" w:hAnsi="Times New Roman" w:cs="Times New Roman"/>
          <w:sz w:val="26"/>
          <w:szCs w:val="26"/>
        </w:rPr>
        <w:t xml:space="preserve">- i sottoelencati pareri o note, di enti ed amministrazioni, trasmessi anticipatamente al Ministero delle infrastrutture e dei trasporti, che vengono acquisiti agli atti </w:t>
      </w:r>
      <w:r w:rsidR="00393BF5" w:rsidRPr="00C426AC">
        <w:rPr>
          <w:rFonts w:ascii="Times New Roman" w:hAnsi="Times New Roman" w:cs="Times New Roman"/>
          <w:sz w:val="26"/>
          <w:szCs w:val="26"/>
        </w:rPr>
        <w:t xml:space="preserve">della </w:t>
      </w:r>
      <w:r w:rsidRPr="00C426AC">
        <w:rPr>
          <w:rFonts w:ascii="Times New Roman" w:hAnsi="Times New Roman" w:cs="Times New Roman"/>
          <w:sz w:val="26"/>
          <w:szCs w:val="26"/>
        </w:rPr>
        <w:t>C</w:t>
      </w:r>
      <w:r w:rsidR="00393BF5" w:rsidRPr="00C426AC">
        <w:rPr>
          <w:rFonts w:ascii="Times New Roman" w:hAnsi="Times New Roman" w:cs="Times New Roman"/>
          <w:sz w:val="26"/>
          <w:szCs w:val="26"/>
        </w:rPr>
        <w:t>onferenza</w:t>
      </w:r>
      <w:r w:rsidR="00393BF5">
        <w:rPr>
          <w:rFonts w:ascii="Times New Roman" w:hAnsi="Times New Roman" w:cs="Times New Roman"/>
          <w:sz w:val="26"/>
          <w:szCs w:val="26"/>
        </w:rPr>
        <w:t>:</w:t>
      </w:r>
    </w:p>
    <w:p w:rsidR="00C426AC" w:rsidRDefault="00C426AC" w:rsidP="005605D4">
      <w:pPr>
        <w:ind w:firstLine="720"/>
        <w:jc w:val="both"/>
        <w:rPr>
          <w:rFonts w:ascii="Times New Roman" w:hAnsi="Times New Roman" w:cs="Times New Roman"/>
          <w:sz w:val="26"/>
          <w:szCs w:val="26"/>
        </w:rPr>
      </w:pPr>
    </w:p>
    <w:p w:rsidR="00C426AC" w:rsidRPr="00AA659D" w:rsidRDefault="00C426AC" w:rsidP="00C426AC">
      <w:pPr>
        <w:pStyle w:val="Paragrafoelenco"/>
        <w:widowControl/>
        <w:numPr>
          <w:ilvl w:val="0"/>
          <w:numId w:val="25"/>
        </w:numPr>
        <w:suppressAutoHyphens w:val="0"/>
        <w:spacing w:after="120"/>
        <w:jc w:val="both"/>
        <w:rPr>
          <w:sz w:val="26"/>
          <w:szCs w:val="26"/>
        </w:rPr>
      </w:pPr>
      <w:r w:rsidRPr="00AA659D">
        <w:rPr>
          <w:sz w:val="26"/>
          <w:szCs w:val="26"/>
        </w:rPr>
        <w:t>nota del 9.10.2014</w:t>
      </w:r>
      <w:r w:rsidR="00AA659D">
        <w:rPr>
          <w:sz w:val="26"/>
          <w:szCs w:val="26"/>
        </w:rPr>
        <w:t xml:space="preserve"> (</w:t>
      </w:r>
      <w:r w:rsidR="00AA659D" w:rsidRPr="00AA659D">
        <w:rPr>
          <w:sz w:val="26"/>
          <w:szCs w:val="26"/>
        </w:rPr>
        <w:t>che non è stat</w:t>
      </w:r>
      <w:r w:rsidR="00AA659D">
        <w:rPr>
          <w:sz w:val="26"/>
          <w:szCs w:val="26"/>
        </w:rPr>
        <w:t>o</w:t>
      </w:r>
      <w:r w:rsidR="00AA659D" w:rsidRPr="00AA659D">
        <w:rPr>
          <w:sz w:val="26"/>
          <w:szCs w:val="26"/>
        </w:rPr>
        <w:t xml:space="preserve"> possibile registrare nel verbale della prima seduta </w:t>
      </w:r>
      <w:r w:rsidR="00AA659D">
        <w:rPr>
          <w:sz w:val="26"/>
          <w:szCs w:val="26"/>
        </w:rPr>
        <w:t xml:space="preserve">perché </w:t>
      </w:r>
      <w:r w:rsidR="00AA659D" w:rsidRPr="00AA659D">
        <w:rPr>
          <w:sz w:val="26"/>
          <w:szCs w:val="26"/>
        </w:rPr>
        <w:t>assunta al protocollo MIT n. 7966 del 21.10.2014</w:t>
      </w:r>
      <w:r w:rsidR="00AA659D">
        <w:rPr>
          <w:sz w:val="26"/>
          <w:szCs w:val="26"/>
        </w:rPr>
        <w:t>),</w:t>
      </w:r>
      <w:r w:rsidRPr="00AA659D">
        <w:rPr>
          <w:sz w:val="26"/>
          <w:szCs w:val="26"/>
        </w:rPr>
        <w:t xml:space="preserve"> con cui la società </w:t>
      </w:r>
      <w:r w:rsidRPr="00AA659D">
        <w:rPr>
          <w:b/>
          <w:sz w:val="26"/>
          <w:szCs w:val="26"/>
        </w:rPr>
        <w:t>AMT</w:t>
      </w:r>
      <w:r w:rsidR="00AB7FEC" w:rsidRPr="00AA659D">
        <w:rPr>
          <w:b/>
          <w:sz w:val="26"/>
          <w:szCs w:val="26"/>
        </w:rPr>
        <w:t xml:space="preserve"> </w:t>
      </w:r>
      <w:r w:rsidRPr="00AA659D">
        <w:rPr>
          <w:b/>
          <w:sz w:val="26"/>
          <w:szCs w:val="26"/>
        </w:rPr>
        <w:t>Genova</w:t>
      </w:r>
      <w:r w:rsidRPr="00AA659D">
        <w:rPr>
          <w:sz w:val="26"/>
          <w:szCs w:val="26"/>
        </w:rPr>
        <w:t xml:space="preserve"> formula le proprie osservazioni;</w:t>
      </w:r>
    </w:p>
    <w:p w:rsidR="00E22FBE" w:rsidRPr="00EA7B95" w:rsidRDefault="00C426AC" w:rsidP="00C426AC">
      <w:pPr>
        <w:pStyle w:val="Paragrafoelenco"/>
        <w:widowControl/>
        <w:numPr>
          <w:ilvl w:val="0"/>
          <w:numId w:val="25"/>
        </w:numPr>
        <w:suppressAutoHyphens w:val="0"/>
        <w:spacing w:after="120"/>
        <w:jc w:val="both"/>
        <w:rPr>
          <w:sz w:val="26"/>
          <w:szCs w:val="26"/>
        </w:rPr>
      </w:pPr>
      <w:r w:rsidRPr="00F35D31">
        <w:rPr>
          <w:sz w:val="26"/>
          <w:szCs w:val="26"/>
        </w:rPr>
        <w:t xml:space="preserve">nota n.950787 del 31 ottobre 2014 con cui </w:t>
      </w:r>
      <w:r w:rsidRPr="00EA7B95">
        <w:rPr>
          <w:b/>
          <w:sz w:val="26"/>
          <w:szCs w:val="26"/>
        </w:rPr>
        <w:t>Enel Distribuzione</w:t>
      </w:r>
      <w:r w:rsidRPr="00F35D31">
        <w:rPr>
          <w:sz w:val="26"/>
          <w:szCs w:val="26"/>
        </w:rPr>
        <w:t xml:space="preserve"> ribadisce</w:t>
      </w:r>
      <w:r w:rsidR="00E22FBE" w:rsidRPr="00F35D31">
        <w:rPr>
          <w:sz w:val="26"/>
          <w:szCs w:val="26"/>
        </w:rPr>
        <w:t xml:space="preserve"> i contenuti</w:t>
      </w:r>
      <w:r w:rsidRPr="00F35D31">
        <w:rPr>
          <w:sz w:val="26"/>
          <w:szCs w:val="26"/>
        </w:rPr>
        <w:t xml:space="preserve"> </w:t>
      </w:r>
      <w:r w:rsidR="00E22FBE" w:rsidRPr="00F35D31">
        <w:rPr>
          <w:sz w:val="26"/>
          <w:szCs w:val="26"/>
        </w:rPr>
        <w:t>dell</w:t>
      </w:r>
      <w:r w:rsidRPr="00F35D31">
        <w:rPr>
          <w:sz w:val="26"/>
          <w:szCs w:val="26"/>
        </w:rPr>
        <w:t>a propria nota n. DIS-15/10/2014-0896744</w:t>
      </w:r>
      <w:r w:rsidR="00F35D31">
        <w:rPr>
          <w:sz w:val="26"/>
          <w:szCs w:val="26"/>
        </w:rPr>
        <w:t>;</w:t>
      </w:r>
    </w:p>
    <w:p w:rsidR="00C426AC" w:rsidRPr="00E22FBE" w:rsidRDefault="00C426AC" w:rsidP="00C426AC">
      <w:pPr>
        <w:pStyle w:val="Paragrafoelenco"/>
        <w:widowControl/>
        <w:numPr>
          <w:ilvl w:val="0"/>
          <w:numId w:val="25"/>
        </w:numPr>
        <w:suppressAutoHyphens w:val="0"/>
        <w:spacing w:after="120"/>
        <w:jc w:val="both"/>
        <w:rPr>
          <w:sz w:val="26"/>
          <w:szCs w:val="26"/>
        </w:rPr>
      </w:pPr>
      <w:r w:rsidRPr="00E22FBE">
        <w:rPr>
          <w:sz w:val="26"/>
          <w:szCs w:val="26"/>
        </w:rPr>
        <w:t xml:space="preserve">nota n.22145 del 4.11.2014 con cui il </w:t>
      </w:r>
      <w:r w:rsidRPr="00E22FBE">
        <w:rPr>
          <w:b/>
          <w:sz w:val="26"/>
          <w:szCs w:val="26"/>
        </w:rPr>
        <w:t>Comando Provinciale dei Vigili del fuoco di Genova - Ufficio Prevenzione Incendi</w:t>
      </w:r>
      <w:r w:rsidR="00E22FBE">
        <w:rPr>
          <w:b/>
          <w:sz w:val="26"/>
          <w:szCs w:val="26"/>
        </w:rPr>
        <w:t xml:space="preserve"> </w:t>
      </w:r>
      <w:r w:rsidRPr="00E22FBE">
        <w:rPr>
          <w:sz w:val="26"/>
          <w:szCs w:val="26"/>
        </w:rPr>
        <w:t>- rileva che la documentazione tecnica ricevuta non consente l’espressione del parere antincendio di competenza e chiede pertanto di riceve</w:t>
      </w:r>
      <w:r w:rsidR="00E22FBE">
        <w:rPr>
          <w:sz w:val="26"/>
          <w:szCs w:val="26"/>
        </w:rPr>
        <w:t>re le istanze di cui agli artt.</w:t>
      </w:r>
      <w:r w:rsidRPr="00E22FBE">
        <w:rPr>
          <w:sz w:val="26"/>
          <w:szCs w:val="26"/>
        </w:rPr>
        <w:t>3 e 4 del DPR 151/11 nelle modalità previste dal DM 07/08/2012;</w:t>
      </w:r>
    </w:p>
    <w:p w:rsidR="00C426AC" w:rsidRPr="00D10528" w:rsidRDefault="00E22FBE" w:rsidP="00C426AC">
      <w:pPr>
        <w:pStyle w:val="Paragrafoelenco"/>
        <w:widowControl/>
        <w:numPr>
          <w:ilvl w:val="0"/>
          <w:numId w:val="25"/>
        </w:numPr>
        <w:suppressAutoHyphens w:val="0"/>
        <w:spacing w:after="120"/>
        <w:jc w:val="both"/>
        <w:rPr>
          <w:sz w:val="26"/>
          <w:szCs w:val="26"/>
        </w:rPr>
      </w:pPr>
      <w:r>
        <w:rPr>
          <w:sz w:val="26"/>
          <w:szCs w:val="26"/>
        </w:rPr>
        <w:lastRenderedPageBreak/>
        <w:t xml:space="preserve">nota </w:t>
      </w:r>
      <w:proofErr w:type="spellStart"/>
      <w:r>
        <w:rPr>
          <w:sz w:val="26"/>
          <w:szCs w:val="26"/>
        </w:rPr>
        <w:t>n.</w:t>
      </w:r>
      <w:r w:rsidR="00C426AC" w:rsidRPr="00D10528">
        <w:rPr>
          <w:sz w:val="26"/>
          <w:szCs w:val="26"/>
        </w:rPr>
        <w:t>DI.NOCC</w:t>
      </w:r>
      <w:proofErr w:type="spellEnd"/>
      <w:r w:rsidR="00C426AC" w:rsidRPr="00D10528">
        <w:rPr>
          <w:sz w:val="26"/>
          <w:szCs w:val="26"/>
        </w:rPr>
        <w:t xml:space="preserve">/DAP/1218 del 21.11.2014 con cui la </w:t>
      </w:r>
      <w:r w:rsidR="00C426AC" w:rsidRPr="00D10528">
        <w:rPr>
          <w:b/>
          <w:sz w:val="26"/>
          <w:szCs w:val="26"/>
        </w:rPr>
        <w:t>SNAM Rete Gas</w:t>
      </w:r>
      <w:r w:rsidR="00C426AC" w:rsidRPr="00D10528">
        <w:rPr>
          <w:sz w:val="26"/>
          <w:szCs w:val="26"/>
        </w:rPr>
        <w:t xml:space="preserve"> esprime parere favorevole alla realizzazione dell’opera e comunica che si è tenuto il tavolo tecnico con SPEA volto ad individuare le soluzioni per il superamento delle interferenze; si impegna a far pervenire ad ASPI la “progettazione preliminare” degli interventi di normalizzazione dei tratti di metanodotto interferiti, non appena sarà completata;</w:t>
      </w:r>
    </w:p>
    <w:p w:rsidR="00E22FBE" w:rsidRPr="00D10528" w:rsidRDefault="00E22FBE" w:rsidP="00E22FBE">
      <w:pPr>
        <w:pStyle w:val="Paragrafoelenco"/>
        <w:widowControl/>
        <w:numPr>
          <w:ilvl w:val="0"/>
          <w:numId w:val="25"/>
        </w:numPr>
        <w:suppressAutoHyphens w:val="0"/>
        <w:spacing w:after="120"/>
        <w:jc w:val="both"/>
        <w:rPr>
          <w:sz w:val="26"/>
          <w:szCs w:val="26"/>
        </w:rPr>
      </w:pPr>
      <w:r w:rsidRPr="00D10528">
        <w:rPr>
          <w:sz w:val="26"/>
          <w:szCs w:val="26"/>
        </w:rPr>
        <w:t xml:space="preserve">nota n.200631 del 13.01.2015 con cui il </w:t>
      </w:r>
      <w:r w:rsidRPr="00D10528">
        <w:rPr>
          <w:b/>
          <w:sz w:val="26"/>
          <w:szCs w:val="26"/>
        </w:rPr>
        <w:t>Comando Provinciale dei Vigili del fuoco di Genova  - Ufficio Prevenzione Incendi</w:t>
      </w:r>
      <w:r w:rsidR="00C468BE">
        <w:rPr>
          <w:b/>
          <w:sz w:val="26"/>
          <w:szCs w:val="26"/>
        </w:rPr>
        <w:t xml:space="preserve"> </w:t>
      </w:r>
      <w:r w:rsidRPr="00D10528">
        <w:rPr>
          <w:sz w:val="26"/>
          <w:szCs w:val="26"/>
        </w:rPr>
        <w:t>- comunica l’impossibilità a partecipare alla seduta del 22 gennaio 2015 e conferma i contenuti della citata nota n. 22145 del 4 novembre 2014;</w:t>
      </w:r>
    </w:p>
    <w:p w:rsidR="00C426AC" w:rsidRPr="00D10528" w:rsidRDefault="00C468BE" w:rsidP="00C426AC">
      <w:pPr>
        <w:pStyle w:val="Paragrafoelenco"/>
        <w:widowControl/>
        <w:numPr>
          <w:ilvl w:val="0"/>
          <w:numId w:val="25"/>
        </w:numPr>
        <w:suppressAutoHyphens w:val="0"/>
        <w:spacing w:after="120"/>
        <w:jc w:val="both"/>
        <w:rPr>
          <w:sz w:val="26"/>
          <w:szCs w:val="26"/>
        </w:rPr>
      </w:pPr>
      <w:r>
        <w:rPr>
          <w:sz w:val="26"/>
          <w:szCs w:val="26"/>
        </w:rPr>
        <w:t>nota n.</w:t>
      </w:r>
      <w:r w:rsidR="00C426AC" w:rsidRPr="00D10528">
        <w:rPr>
          <w:sz w:val="26"/>
          <w:szCs w:val="26"/>
        </w:rPr>
        <w:t xml:space="preserve">MBAC-SBA-LIG-SBAL178 del 14.01.2015 con cui la </w:t>
      </w:r>
      <w:r w:rsidR="00C426AC" w:rsidRPr="00D10528">
        <w:rPr>
          <w:b/>
          <w:sz w:val="26"/>
          <w:szCs w:val="26"/>
        </w:rPr>
        <w:t>Soprintendenza archeologica della Liguria</w:t>
      </w:r>
      <w:r w:rsidR="00C426AC" w:rsidRPr="00D10528">
        <w:rPr>
          <w:sz w:val="26"/>
          <w:szCs w:val="26"/>
        </w:rPr>
        <w:t xml:space="preserve"> rileva, tra l’altro, che la documentazione trasmessa non consente di risalire al responsabile della redazione del Documento di valutazione preventiva dell’interesse archeologico ed evidenzia alcune carenze della documentazione  cartografica;</w:t>
      </w:r>
    </w:p>
    <w:p w:rsidR="00C426AC" w:rsidRDefault="00566DF9" w:rsidP="00C426AC">
      <w:pPr>
        <w:pStyle w:val="Paragrafoelenco"/>
        <w:widowControl/>
        <w:numPr>
          <w:ilvl w:val="0"/>
          <w:numId w:val="25"/>
        </w:numPr>
        <w:suppressAutoHyphens w:val="0"/>
        <w:spacing w:after="120"/>
        <w:jc w:val="both"/>
        <w:rPr>
          <w:sz w:val="26"/>
          <w:szCs w:val="26"/>
        </w:rPr>
      </w:pPr>
      <w:r>
        <w:rPr>
          <w:sz w:val="26"/>
          <w:szCs w:val="26"/>
        </w:rPr>
        <w:t xml:space="preserve">nota n.2017 del 20.01.15 della </w:t>
      </w:r>
      <w:r>
        <w:rPr>
          <w:b/>
          <w:sz w:val="26"/>
          <w:szCs w:val="26"/>
        </w:rPr>
        <w:t xml:space="preserve">Capitaneria di Porto di Genova </w:t>
      </w:r>
      <w:r>
        <w:rPr>
          <w:sz w:val="26"/>
          <w:szCs w:val="26"/>
        </w:rPr>
        <w:t>con la quale conferma il proprio precedente parere favorevole con prescrizioni n.</w:t>
      </w:r>
      <w:r w:rsidRPr="00566DF9">
        <w:rPr>
          <w:sz w:val="26"/>
          <w:szCs w:val="26"/>
        </w:rPr>
        <w:t>39430 del 16.10.2014</w:t>
      </w:r>
      <w:r>
        <w:rPr>
          <w:sz w:val="26"/>
          <w:szCs w:val="26"/>
        </w:rPr>
        <w:t>;</w:t>
      </w:r>
    </w:p>
    <w:p w:rsidR="00D92D70" w:rsidRPr="00B70C72" w:rsidRDefault="00D92D70" w:rsidP="00D92D70">
      <w:pPr>
        <w:widowControl/>
        <w:numPr>
          <w:ilvl w:val="0"/>
          <w:numId w:val="25"/>
        </w:numPr>
        <w:suppressAutoHyphens w:val="0"/>
        <w:jc w:val="both"/>
        <w:rPr>
          <w:rFonts w:ascii="Times New Roman" w:hAnsi="Times New Roman" w:cs="Times New Roman"/>
          <w:sz w:val="26"/>
          <w:szCs w:val="26"/>
        </w:rPr>
      </w:pPr>
      <w:r w:rsidRPr="00B70C72">
        <w:rPr>
          <w:rFonts w:ascii="Times New Roman" w:hAnsi="Times New Roman" w:cs="Times New Roman"/>
          <w:sz w:val="26"/>
          <w:szCs w:val="26"/>
        </w:rPr>
        <w:t xml:space="preserve">Nota </w:t>
      </w:r>
      <w:proofErr w:type="spellStart"/>
      <w:r w:rsidRPr="00B70C72">
        <w:rPr>
          <w:rFonts w:ascii="Times New Roman" w:hAnsi="Times New Roman" w:cs="Times New Roman"/>
          <w:sz w:val="26"/>
          <w:szCs w:val="26"/>
        </w:rPr>
        <w:t>n.DIS</w:t>
      </w:r>
      <w:proofErr w:type="spellEnd"/>
      <w:r w:rsidRPr="00B70C72">
        <w:rPr>
          <w:rFonts w:ascii="Times New Roman" w:hAnsi="Times New Roman" w:cs="Times New Roman"/>
          <w:sz w:val="26"/>
          <w:szCs w:val="26"/>
        </w:rPr>
        <w:t>/3 del 20.01.15 dell’</w:t>
      </w:r>
      <w:r w:rsidRPr="00B70C72">
        <w:rPr>
          <w:rFonts w:ascii="Times New Roman" w:hAnsi="Times New Roman" w:cs="Times New Roman"/>
          <w:b/>
          <w:sz w:val="26"/>
          <w:szCs w:val="26"/>
        </w:rPr>
        <w:t>ILVA</w:t>
      </w:r>
      <w:r w:rsidRPr="00B70C72">
        <w:rPr>
          <w:rFonts w:ascii="Times New Roman" w:hAnsi="Times New Roman" w:cs="Times New Roman"/>
          <w:sz w:val="26"/>
          <w:szCs w:val="26"/>
        </w:rPr>
        <w:t xml:space="preserve"> </w:t>
      </w:r>
      <w:r w:rsidRPr="00B70C72">
        <w:rPr>
          <w:rFonts w:ascii="Times New Roman" w:hAnsi="Times New Roman" w:cs="Times New Roman"/>
          <w:b/>
          <w:sz w:val="26"/>
          <w:szCs w:val="26"/>
        </w:rPr>
        <w:t>S.p.a.</w:t>
      </w:r>
      <w:r w:rsidRPr="00B70C72">
        <w:rPr>
          <w:rFonts w:ascii="Times New Roman" w:hAnsi="Times New Roman" w:cs="Times New Roman"/>
          <w:sz w:val="26"/>
          <w:szCs w:val="26"/>
        </w:rPr>
        <w:t xml:space="preserve"> con la quale informa circa gli approfondimenti effettuati con Regione e Aspi in merito alle interferenze delle opere con la attività logistico produttiva dello stabilimento Ilva di Genova-Cornigliano. Evidenza in </w:t>
      </w:r>
      <w:r w:rsidR="004B7A16" w:rsidRPr="00B70C72">
        <w:rPr>
          <w:rFonts w:ascii="Times New Roman" w:hAnsi="Times New Roman" w:cs="Times New Roman"/>
          <w:sz w:val="26"/>
          <w:szCs w:val="26"/>
        </w:rPr>
        <w:t>proposito</w:t>
      </w:r>
      <w:r w:rsidRPr="00B70C72">
        <w:rPr>
          <w:rFonts w:ascii="Times New Roman" w:hAnsi="Times New Roman" w:cs="Times New Roman"/>
          <w:sz w:val="26"/>
          <w:szCs w:val="26"/>
        </w:rPr>
        <w:t xml:space="preserve"> di non avere pregiudiziali alla soluzione proposta da Regione</w:t>
      </w:r>
      <w:r w:rsidR="004B7A16" w:rsidRPr="00B70C72">
        <w:rPr>
          <w:rFonts w:ascii="Times New Roman" w:hAnsi="Times New Roman" w:cs="Times New Roman"/>
          <w:sz w:val="26"/>
          <w:szCs w:val="26"/>
        </w:rPr>
        <w:t>,</w:t>
      </w:r>
      <w:r w:rsidRPr="00B70C72">
        <w:rPr>
          <w:rFonts w:ascii="Times New Roman" w:hAnsi="Times New Roman" w:cs="Times New Roman"/>
          <w:sz w:val="26"/>
          <w:szCs w:val="26"/>
        </w:rPr>
        <w:t xml:space="preserve"> e condivisa da ASPI</w:t>
      </w:r>
      <w:r w:rsidR="004B7A16" w:rsidRPr="00B70C72">
        <w:rPr>
          <w:rFonts w:ascii="Times New Roman" w:hAnsi="Times New Roman" w:cs="Times New Roman"/>
          <w:sz w:val="26"/>
          <w:szCs w:val="26"/>
        </w:rPr>
        <w:t>,</w:t>
      </w:r>
      <w:r w:rsidRPr="00B70C72">
        <w:rPr>
          <w:rFonts w:ascii="Times New Roman" w:hAnsi="Times New Roman" w:cs="Times New Roman"/>
          <w:sz w:val="26"/>
          <w:szCs w:val="26"/>
        </w:rPr>
        <w:t xml:space="preserve"> che prevede in parte l’utilizzo del canale di adduzione</w:t>
      </w:r>
      <w:r w:rsidR="004B7A16" w:rsidRPr="00B70C72">
        <w:rPr>
          <w:rFonts w:ascii="Times New Roman" w:hAnsi="Times New Roman" w:cs="Times New Roman"/>
          <w:sz w:val="26"/>
          <w:szCs w:val="26"/>
        </w:rPr>
        <w:t xml:space="preserve"> acqua di mare, fermo restando che dovrà essere garantita in ogni caso la funzionalità operativa dello Stabilimento Ilva e che dovranno in ogni caso essere definite e adeguate misure compensative e risarcitorie in ragione dell’occupazione delle aree, delle servitù e della </w:t>
      </w:r>
      <w:proofErr w:type="spellStart"/>
      <w:r w:rsidR="004B7A16" w:rsidRPr="00B70C72">
        <w:rPr>
          <w:rFonts w:ascii="Times New Roman" w:hAnsi="Times New Roman" w:cs="Times New Roman"/>
          <w:sz w:val="26"/>
          <w:szCs w:val="26"/>
        </w:rPr>
        <w:t>diminuenda</w:t>
      </w:r>
      <w:proofErr w:type="spellEnd"/>
      <w:r w:rsidR="004B7A16" w:rsidRPr="00B70C72">
        <w:rPr>
          <w:rFonts w:ascii="Times New Roman" w:hAnsi="Times New Roman" w:cs="Times New Roman"/>
          <w:sz w:val="26"/>
          <w:szCs w:val="26"/>
        </w:rPr>
        <w:t xml:space="preserve"> capacità dello stabilimento</w:t>
      </w:r>
      <w:r w:rsidRPr="00B70C72">
        <w:rPr>
          <w:rFonts w:ascii="Times New Roman" w:hAnsi="Times New Roman" w:cs="Times New Roman"/>
          <w:sz w:val="26"/>
          <w:szCs w:val="26"/>
        </w:rPr>
        <w:t>;</w:t>
      </w:r>
    </w:p>
    <w:p w:rsidR="00CB6B26" w:rsidRPr="00F23114" w:rsidRDefault="00CB6B26" w:rsidP="00CB6B26">
      <w:pPr>
        <w:widowControl/>
        <w:suppressAutoHyphens w:val="0"/>
        <w:ind w:left="720"/>
        <w:jc w:val="both"/>
        <w:rPr>
          <w:rFonts w:ascii="Times New Roman" w:hAnsi="Times New Roman" w:cs="Times New Roman"/>
          <w:sz w:val="26"/>
          <w:szCs w:val="26"/>
        </w:rPr>
      </w:pPr>
    </w:p>
    <w:p w:rsidR="00D92D70" w:rsidRDefault="00CB6B26" w:rsidP="00C426AC">
      <w:pPr>
        <w:pStyle w:val="Paragrafoelenco"/>
        <w:widowControl/>
        <w:numPr>
          <w:ilvl w:val="0"/>
          <w:numId w:val="25"/>
        </w:numPr>
        <w:suppressAutoHyphens w:val="0"/>
        <w:spacing w:after="120"/>
        <w:jc w:val="both"/>
        <w:rPr>
          <w:sz w:val="26"/>
          <w:szCs w:val="26"/>
        </w:rPr>
      </w:pPr>
      <w:r>
        <w:rPr>
          <w:sz w:val="26"/>
          <w:szCs w:val="26"/>
        </w:rPr>
        <w:t>Delibera n</w:t>
      </w:r>
      <w:r w:rsidR="00D25289">
        <w:rPr>
          <w:sz w:val="26"/>
          <w:szCs w:val="26"/>
        </w:rPr>
        <w:t>.32</w:t>
      </w:r>
      <w:r>
        <w:rPr>
          <w:sz w:val="26"/>
          <w:szCs w:val="26"/>
        </w:rPr>
        <w:t xml:space="preserve"> del</w:t>
      </w:r>
      <w:r w:rsidR="00D25289">
        <w:rPr>
          <w:sz w:val="26"/>
          <w:szCs w:val="26"/>
        </w:rPr>
        <w:t xml:space="preserve"> 20.01.15</w:t>
      </w:r>
      <w:r>
        <w:rPr>
          <w:sz w:val="26"/>
          <w:szCs w:val="26"/>
        </w:rPr>
        <w:t xml:space="preserve"> con la quale la </w:t>
      </w:r>
      <w:r w:rsidRPr="00CB6B26">
        <w:rPr>
          <w:b/>
          <w:sz w:val="26"/>
          <w:szCs w:val="26"/>
        </w:rPr>
        <w:t>Regione Liguria</w:t>
      </w:r>
      <w:r>
        <w:rPr>
          <w:sz w:val="26"/>
          <w:szCs w:val="26"/>
        </w:rPr>
        <w:t xml:space="preserve"> esprime parere favorevole al progetto in esame ai fini dell’intesa Stato-Regione ex art.81 del D.P.R. n.616/77</w:t>
      </w:r>
      <w:r w:rsidR="00D25289">
        <w:rPr>
          <w:sz w:val="26"/>
          <w:szCs w:val="26"/>
        </w:rPr>
        <w:t>,</w:t>
      </w:r>
      <w:r>
        <w:rPr>
          <w:sz w:val="26"/>
          <w:szCs w:val="26"/>
        </w:rPr>
        <w:t xml:space="preserve"> </w:t>
      </w:r>
      <w:r w:rsidR="00D25289">
        <w:rPr>
          <w:sz w:val="26"/>
          <w:szCs w:val="26"/>
        </w:rPr>
        <w:t xml:space="preserve">e dell’autorizzazione paesaggistica ai sensi dell’art.146 del </w:t>
      </w:r>
      <w:proofErr w:type="spellStart"/>
      <w:r w:rsidR="00D25289">
        <w:rPr>
          <w:sz w:val="26"/>
          <w:szCs w:val="26"/>
        </w:rPr>
        <w:t>D.Lgs</w:t>
      </w:r>
      <w:proofErr w:type="spellEnd"/>
      <w:r w:rsidR="00D25289">
        <w:rPr>
          <w:sz w:val="26"/>
          <w:szCs w:val="26"/>
        </w:rPr>
        <w:t xml:space="preserve"> n.42/2004, </w:t>
      </w:r>
      <w:r>
        <w:rPr>
          <w:sz w:val="26"/>
          <w:szCs w:val="26"/>
        </w:rPr>
        <w:t>condizion</w:t>
      </w:r>
      <w:r w:rsidR="00D25289">
        <w:rPr>
          <w:sz w:val="26"/>
          <w:szCs w:val="26"/>
        </w:rPr>
        <w:t>ato a</w:t>
      </w:r>
      <w:r>
        <w:rPr>
          <w:sz w:val="26"/>
          <w:szCs w:val="26"/>
        </w:rPr>
        <w:t>ll’unitarietà attuativa dell’intervento. Con la medesima delibera la regione formula inoltre indicazioni e raccomandazioni</w:t>
      </w:r>
      <w:r w:rsidR="00D25289">
        <w:rPr>
          <w:sz w:val="26"/>
          <w:szCs w:val="26"/>
        </w:rPr>
        <w:t xml:space="preserve"> </w:t>
      </w:r>
      <w:r w:rsidR="007B7523">
        <w:rPr>
          <w:sz w:val="26"/>
          <w:szCs w:val="26"/>
        </w:rPr>
        <w:t>in merito al raggiungimento de</w:t>
      </w:r>
      <w:r w:rsidR="00D25289">
        <w:rPr>
          <w:sz w:val="26"/>
          <w:szCs w:val="26"/>
        </w:rPr>
        <w:t xml:space="preserve">gli accordi </w:t>
      </w:r>
      <w:r w:rsidR="007B7523">
        <w:rPr>
          <w:sz w:val="26"/>
          <w:szCs w:val="26"/>
        </w:rPr>
        <w:t>sulle</w:t>
      </w:r>
      <w:r w:rsidR="00D25289">
        <w:rPr>
          <w:sz w:val="26"/>
          <w:szCs w:val="26"/>
        </w:rPr>
        <w:t xml:space="preserve"> soluzioni individuate con i soggetti interferiti dalle opere</w:t>
      </w:r>
      <w:r w:rsidR="007B7523">
        <w:rPr>
          <w:sz w:val="26"/>
          <w:szCs w:val="26"/>
        </w:rPr>
        <w:t>, oltre ulteriori osservazioni</w:t>
      </w:r>
      <w:r>
        <w:rPr>
          <w:sz w:val="26"/>
          <w:szCs w:val="26"/>
        </w:rPr>
        <w:t xml:space="preserve">; </w:t>
      </w:r>
    </w:p>
    <w:p w:rsidR="00564A77" w:rsidRPr="00564A77" w:rsidRDefault="00564A77" w:rsidP="00564A77">
      <w:pPr>
        <w:pStyle w:val="Paragrafoelenco"/>
        <w:rPr>
          <w:sz w:val="26"/>
          <w:szCs w:val="26"/>
        </w:rPr>
      </w:pPr>
    </w:p>
    <w:p w:rsidR="00564A77" w:rsidRPr="00D10528" w:rsidRDefault="00564A77" w:rsidP="00C426AC">
      <w:pPr>
        <w:pStyle w:val="Paragrafoelenco"/>
        <w:widowControl/>
        <w:numPr>
          <w:ilvl w:val="0"/>
          <w:numId w:val="25"/>
        </w:numPr>
        <w:suppressAutoHyphens w:val="0"/>
        <w:spacing w:after="120"/>
        <w:jc w:val="both"/>
        <w:rPr>
          <w:sz w:val="26"/>
          <w:szCs w:val="26"/>
        </w:rPr>
      </w:pPr>
      <w:r>
        <w:rPr>
          <w:sz w:val="26"/>
          <w:szCs w:val="26"/>
        </w:rPr>
        <w:lastRenderedPageBreak/>
        <w:t xml:space="preserve">Nota n.12/2015 del 21.01.15 della </w:t>
      </w:r>
      <w:r w:rsidRPr="00564A77">
        <w:rPr>
          <w:b/>
          <w:sz w:val="26"/>
          <w:szCs w:val="26"/>
        </w:rPr>
        <w:t>Società gestione mercato</w:t>
      </w:r>
      <w:r>
        <w:rPr>
          <w:sz w:val="26"/>
          <w:szCs w:val="26"/>
        </w:rPr>
        <w:t xml:space="preserve"> con la quale</w:t>
      </w:r>
      <w:r w:rsidR="00EA7B95">
        <w:rPr>
          <w:sz w:val="26"/>
          <w:szCs w:val="26"/>
        </w:rPr>
        <w:t xml:space="preserve">, a seguito di incontri </w:t>
      </w:r>
      <w:r w:rsidR="0072243C">
        <w:rPr>
          <w:sz w:val="26"/>
          <w:szCs w:val="26"/>
        </w:rPr>
        <w:t>tenutesi c</w:t>
      </w:r>
      <w:r w:rsidR="00EA7B95">
        <w:rPr>
          <w:sz w:val="26"/>
          <w:szCs w:val="26"/>
        </w:rPr>
        <w:t>on ASPI/SPEA,</w:t>
      </w:r>
      <w:r>
        <w:rPr>
          <w:sz w:val="26"/>
          <w:szCs w:val="26"/>
        </w:rPr>
        <w:t xml:space="preserve"> esprime apprezzamento per le varianti progettuali apportate</w:t>
      </w:r>
      <w:r w:rsidR="009A5030">
        <w:rPr>
          <w:sz w:val="26"/>
          <w:szCs w:val="26"/>
        </w:rPr>
        <w:t xml:space="preserve"> e formula indicazioni di carattere tecnico ed amministrativo.</w:t>
      </w:r>
    </w:p>
    <w:p w:rsidR="003E6C26" w:rsidRDefault="003E6C26" w:rsidP="005605D4">
      <w:pPr>
        <w:tabs>
          <w:tab w:val="left" w:pos="0"/>
        </w:tabs>
        <w:jc w:val="both"/>
        <w:rPr>
          <w:rFonts w:ascii="Times New Roman" w:hAnsi="Times New Roman" w:cs="Times New Roman"/>
          <w:sz w:val="26"/>
          <w:szCs w:val="26"/>
        </w:rPr>
      </w:pPr>
    </w:p>
    <w:p w:rsidR="00543A4C" w:rsidRDefault="00543A4C" w:rsidP="005605D4">
      <w:pPr>
        <w:tabs>
          <w:tab w:val="left" w:pos="0"/>
        </w:tabs>
        <w:jc w:val="both"/>
        <w:rPr>
          <w:rFonts w:ascii="Times New Roman" w:hAnsi="Times New Roman" w:cs="Times New Roman"/>
          <w:sz w:val="26"/>
          <w:szCs w:val="26"/>
        </w:rPr>
      </w:pPr>
    </w:p>
    <w:p w:rsidR="00393BF5" w:rsidRDefault="00393BF5" w:rsidP="005605D4">
      <w:pPr>
        <w:ind w:firstLine="720"/>
        <w:jc w:val="both"/>
        <w:rPr>
          <w:rFonts w:ascii="Times New Roman" w:hAnsi="Times New Roman" w:cs="Times New Roman"/>
          <w:sz w:val="26"/>
          <w:szCs w:val="26"/>
        </w:rPr>
      </w:pPr>
      <w:r>
        <w:rPr>
          <w:rFonts w:ascii="Times New Roman" w:hAnsi="Times New Roman" w:cs="Times New Roman"/>
          <w:bCs/>
          <w:spacing w:val="-3"/>
          <w:sz w:val="26"/>
          <w:szCs w:val="26"/>
        </w:rPr>
        <w:t>Prima dell’apertura del dibattito il Presidente comunica che sarà consegnato ai rappresentanti degli enti ed amministrazioni un “modulo-parere” - predisposto dal Ministero</w:t>
      </w:r>
      <w:r>
        <w:rPr>
          <w:rFonts w:ascii="Times New Roman" w:hAnsi="Times New Roman" w:cs="Times New Roman"/>
          <w:color w:val="FF0000"/>
          <w:sz w:val="26"/>
          <w:szCs w:val="26"/>
        </w:rPr>
        <w:t xml:space="preserve"> </w:t>
      </w:r>
      <w:r>
        <w:rPr>
          <w:rFonts w:ascii="Times New Roman" w:hAnsi="Times New Roman" w:cs="Times New Roman"/>
          <w:sz w:val="26"/>
          <w:szCs w:val="26"/>
        </w:rPr>
        <w:t>delle infrastrutture e dei trasporti -</w:t>
      </w:r>
      <w:r>
        <w:rPr>
          <w:rFonts w:ascii="Times New Roman" w:hAnsi="Times New Roman" w:cs="Times New Roman"/>
          <w:bCs/>
          <w:spacing w:val="-3"/>
          <w:sz w:val="26"/>
          <w:szCs w:val="26"/>
        </w:rPr>
        <w:t xml:space="preserve"> </w:t>
      </w:r>
      <w:r>
        <w:rPr>
          <w:rFonts w:ascii="Times New Roman" w:hAnsi="Times New Roman" w:cs="Times New Roman"/>
          <w:sz w:val="26"/>
          <w:szCs w:val="26"/>
        </w:rPr>
        <w:t>su cui riportare l’espressione di parere di rispettiva competenza, se perfezionato, ovvero lo stato dell’iter istruttorio di competenza, allegando inoltre se necessario, eventuali atti formali o note di rilievo.</w:t>
      </w:r>
    </w:p>
    <w:p w:rsidR="00393BF5" w:rsidRDefault="00393BF5" w:rsidP="005605D4">
      <w:pPr>
        <w:tabs>
          <w:tab w:val="left" w:pos="-1134"/>
          <w:tab w:val="left" w:pos="-568"/>
          <w:tab w:val="left" w:pos="-142"/>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firstLine="567"/>
        <w:jc w:val="both"/>
        <w:rPr>
          <w:rFonts w:ascii="Times New Roman" w:hAnsi="Times New Roman" w:cs="Times New Roman"/>
          <w:bCs/>
          <w:spacing w:val="-3"/>
          <w:sz w:val="26"/>
          <w:szCs w:val="26"/>
        </w:rPr>
      </w:pPr>
      <w:r>
        <w:rPr>
          <w:rFonts w:ascii="Times New Roman" w:hAnsi="Times New Roman" w:cs="Times New Roman"/>
          <w:sz w:val="26"/>
          <w:szCs w:val="26"/>
        </w:rPr>
        <w:t xml:space="preserve">Detto </w:t>
      </w:r>
      <w:r w:rsidR="00567E63">
        <w:rPr>
          <w:rFonts w:ascii="Times New Roman" w:hAnsi="Times New Roman" w:cs="Times New Roman"/>
          <w:sz w:val="26"/>
          <w:szCs w:val="26"/>
        </w:rPr>
        <w:t>modulo</w:t>
      </w:r>
      <w:r>
        <w:rPr>
          <w:rFonts w:ascii="Times New Roman" w:hAnsi="Times New Roman" w:cs="Times New Roman"/>
          <w:sz w:val="26"/>
          <w:szCs w:val="26"/>
        </w:rPr>
        <w:t xml:space="preserve"> dovrà essere riconsegnato al termine dei lavori</w:t>
      </w:r>
      <w:r>
        <w:rPr>
          <w:rFonts w:ascii="Times New Roman" w:hAnsi="Times New Roman" w:cs="Times New Roman"/>
          <w:bCs/>
          <w:spacing w:val="-3"/>
          <w:sz w:val="26"/>
          <w:szCs w:val="26"/>
        </w:rPr>
        <w:t>, debitamente compilato e sottoscritto da ognuno dei presenti, e sarà allegato al presente verbale quale parte integrante e sostanziale.</w:t>
      </w:r>
    </w:p>
    <w:p w:rsidR="001E6644" w:rsidRDefault="001E6644" w:rsidP="005605D4">
      <w:pPr>
        <w:tabs>
          <w:tab w:val="left" w:pos="-1134"/>
          <w:tab w:val="left" w:pos="-568"/>
          <w:tab w:val="left" w:pos="-142"/>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firstLine="567"/>
        <w:jc w:val="both"/>
        <w:rPr>
          <w:rFonts w:ascii="Times New Roman" w:hAnsi="Times New Roman" w:cs="Times New Roman"/>
          <w:bCs/>
          <w:spacing w:val="-3"/>
          <w:sz w:val="26"/>
          <w:szCs w:val="26"/>
        </w:rPr>
      </w:pPr>
    </w:p>
    <w:p w:rsidR="001E6644" w:rsidRDefault="001E6644" w:rsidP="005605D4">
      <w:pPr>
        <w:tabs>
          <w:tab w:val="left" w:pos="-1134"/>
          <w:tab w:val="left" w:pos="-568"/>
          <w:tab w:val="left" w:pos="-142"/>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firstLine="567"/>
        <w:jc w:val="both"/>
        <w:rPr>
          <w:rFonts w:ascii="Times New Roman" w:hAnsi="Times New Roman" w:cs="Times New Roman"/>
          <w:bCs/>
          <w:spacing w:val="-3"/>
          <w:sz w:val="26"/>
          <w:szCs w:val="26"/>
        </w:rPr>
      </w:pPr>
      <w:r>
        <w:rPr>
          <w:rFonts w:ascii="Times New Roman" w:hAnsi="Times New Roman" w:cs="Times New Roman"/>
          <w:bCs/>
          <w:spacing w:val="-3"/>
          <w:sz w:val="26"/>
          <w:szCs w:val="26"/>
        </w:rPr>
        <w:t xml:space="preserve">Il Presidente, in primo luogo, richiama la prescrizione </w:t>
      </w:r>
      <w:proofErr w:type="spellStart"/>
      <w:r>
        <w:rPr>
          <w:rFonts w:ascii="Times New Roman" w:hAnsi="Times New Roman" w:cs="Times New Roman"/>
          <w:bCs/>
          <w:spacing w:val="-3"/>
          <w:sz w:val="26"/>
          <w:szCs w:val="26"/>
        </w:rPr>
        <w:t>n.A.</w:t>
      </w:r>
      <w:proofErr w:type="spellEnd"/>
      <w:r>
        <w:rPr>
          <w:rFonts w:ascii="Times New Roman" w:hAnsi="Times New Roman" w:cs="Times New Roman"/>
          <w:bCs/>
          <w:spacing w:val="-3"/>
          <w:sz w:val="26"/>
          <w:szCs w:val="26"/>
        </w:rPr>
        <w:t xml:space="preserve"> 3 del DEC –VIA relativa all’Accordo di Programma per la realizzazione dell’opera a mare tra ENAC, Autorità portuale e ASPI, ricordando che </w:t>
      </w:r>
      <w:r w:rsidRPr="00165F7C">
        <w:rPr>
          <w:rFonts w:ascii="Times New Roman" w:hAnsi="Times New Roman" w:cs="Times New Roman"/>
          <w:bCs/>
          <w:spacing w:val="-3"/>
          <w:sz w:val="26"/>
          <w:szCs w:val="26"/>
        </w:rPr>
        <w:t>trattasi d</w:t>
      </w:r>
      <w:r w:rsidR="002A4B2B" w:rsidRPr="00165F7C">
        <w:rPr>
          <w:rFonts w:ascii="Times New Roman" w:hAnsi="Times New Roman" w:cs="Times New Roman"/>
          <w:bCs/>
          <w:spacing w:val="-3"/>
          <w:sz w:val="26"/>
          <w:szCs w:val="26"/>
        </w:rPr>
        <w:t>i presc</w:t>
      </w:r>
      <w:r w:rsidR="00165F7C" w:rsidRPr="00165F7C">
        <w:rPr>
          <w:rFonts w:ascii="Times New Roman" w:hAnsi="Times New Roman" w:cs="Times New Roman"/>
          <w:bCs/>
          <w:spacing w:val="-3"/>
          <w:sz w:val="26"/>
          <w:szCs w:val="26"/>
        </w:rPr>
        <w:t>r</w:t>
      </w:r>
      <w:r w:rsidR="002A4B2B" w:rsidRPr="00165F7C">
        <w:rPr>
          <w:rFonts w:ascii="Times New Roman" w:hAnsi="Times New Roman" w:cs="Times New Roman"/>
          <w:bCs/>
          <w:spacing w:val="-3"/>
          <w:sz w:val="26"/>
          <w:szCs w:val="26"/>
        </w:rPr>
        <w:t>izione</w:t>
      </w:r>
      <w:r w:rsidR="002A4B2B">
        <w:rPr>
          <w:rFonts w:ascii="Times New Roman" w:hAnsi="Times New Roman" w:cs="Times New Roman"/>
          <w:bCs/>
          <w:spacing w:val="-3"/>
          <w:sz w:val="26"/>
          <w:szCs w:val="26"/>
        </w:rPr>
        <w:t xml:space="preserve"> relativa a</w:t>
      </w:r>
      <w:r w:rsidR="00330323">
        <w:rPr>
          <w:rFonts w:ascii="Times New Roman" w:hAnsi="Times New Roman" w:cs="Times New Roman"/>
          <w:bCs/>
          <w:spacing w:val="-3"/>
          <w:sz w:val="26"/>
          <w:szCs w:val="26"/>
        </w:rPr>
        <w:t>l</w:t>
      </w:r>
      <w:r>
        <w:rPr>
          <w:rFonts w:ascii="Times New Roman" w:hAnsi="Times New Roman" w:cs="Times New Roman"/>
          <w:bCs/>
          <w:spacing w:val="-3"/>
          <w:sz w:val="26"/>
          <w:szCs w:val="26"/>
        </w:rPr>
        <w:t xml:space="preserve"> livello della progettazione definitiva. Chiede in merito ad ASPI di illustrare lo stato relativo all’ottemperanza della suddetta prescrizione.</w:t>
      </w:r>
    </w:p>
    <w:p w:rsidR="00812491" w:rsidRDefault="00812491" w:rsidP="005605D4">
      <w:pPr>
        <w:tabs>
          <w:tab w:val="left" w:pos="-1134"/>
          <w:tab w:val="left" w:pos="-568"/>
          <w:tab w:val="left" w:pos="-142"/>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firstLine="567"/>
        <w:jc w:val="both"/>
        <w:rPr>
          <w:rFonts w:ascii="Times New Roman" w:hAnsi="Times New Roman" w:cs="Times New Roman"/>
          <w:sz w:val="26"/>
          <w:szCs w:val="26"/>
        </w:rPr>
      </w:pPr>
      <w:r>
        <w:rPr>
          <w:rFonts w:ascii="Times New Roman" w:hAnsi="Times New Roman" w:cs="Times New Roman"/>
          <w:bCs/>
          <w:spacing w:val="-3"/>
          <w:sz w:val="26"/>
          <w:szCs w:val="26"/>
        </w:rPr>
        <w:t xml:space="preserve">L’ing. </w:t>
      </w:r>
      <w:r>
        <w:rPr>
          <w:rFonts w:ascii="Times New Roman" w:hAnsi="Times New Roman" w:cs="Times New Roman"/>
          <w:sz w:val="26"/>
          <w:szCs w:val="26"/>
        </w:rPr>
        <w:t>SELLERI di ASPI comunica che a seguito dei vari incontri con i soggetti interessati, si è pervenuti a una condivisione sul testo dell’Accordo da sottoscrivere.</w:t>
      </w:r>
    </w:p>
    <w:p w:rsidR="00812491" w:rsidRDefault="00812491" w:rsidP="005605D4">
      <w:pPr>
        <w:tabs>
          <w:tab w:val="left" w:pos="-1134"/>
          <w:tab w:val="left" w:pos="-568"/>
          <w:tab w:val="left" w:pos="-142"/>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firstLine="567"/>
        <w:jc w:val="both"/>
      </w:pPr>
      <w:r>
        <w:rPr>
          <w:rFonts w:ascii="Times New Roman" w:hAnsi="Times New Roman" w:cs="Times New Roman"/>
          <w:sz w:val="26"/>
          <w:szCs w:val="26"/>
        </w:rPr>
        <w:t>Una volta acquisiti i pareri di accettazione preventiva da parte dei soggetti firmatari, la bozza verrà inoltrata al Ministero delle infrastrutture e dei trasporti</w:t>
      </w:r>
      <w:r w:rsidR="000B6FCF">
        <w:rPr>
          <w:rFonts w:ascii="Times New Roman" w:hAnsi="Times New Roman" w:cs="Times New Roman"/>
          <w:sz w:val="26"/>
          <w:szCs w:val="26"/>
        </w:rPr>
        <w:t xml:space="preserve"> – </w:t>
      </w:r>
      <w:r w:rsidR="000B6FCF" w:rsidRPr="004F63BC">
        <w:rPr>
          <w:rFonts w:ascii="Times New Roman" w:hAnsi="Times New Roman" w:cs="Times New Roman"/>
          <w:sz w:val="26"/>
          <w:szCs w:val="26"/>
        </w:rPr>
        <w:t>Direzione</w:t>
      </w:r>
      <w:r w:rsidR="004F63BC" w:rsidRPr="004F63BC">
        <w:rPr>
          <w:rFonts w:ascii="Times New Roman" w:hAnsi="Times New Roman" w:cs="Times New Roman"/>
          <w:sz w:val="26"/>
          <w:szCs w:val="26"/>
        </w:rPr>
        <w:t xml:space="preserve"> generale per la</w:t>
      </w:r>
      <w:r w:rsidR="000B6FCF" w:rsidRPr="004F63BC">
        <w:rPr>
          <w:rFonts w:ascii="Times New Roman" w:hAnsi="Times New Roman" w:cs="Times New Roman"/>
          <w:sz w:val="26"/>
          <w:szCs w:val="26"/>
        </w:rPr>
        <w:t xml:space="preserve"> vigilanza sulle concessionarie autostradali</w:t>
      </w:r>
      <w:r w:rsidR="004B6DBC">
        <w:rPr>
          <w:rFonts w:ascii="Times New Roman" w:hAnsi="Times New Roman" w:cs="Times New Roman"/>
          <w:sz w:val="26"/>
          <w:szCs w:val="26"/>
        </w:rPr>
        <w:t>,</w:t>
      </w:r>
      <w:r>
        <w:rPr>
          <w:rFonts w:ascii="Times New Roman" w:hAnsi="Times New Roman" w:cs="Times New Roman"/>
          <w:sz w:val="26"/>
          <w:szCs w:val="26"/>
        </w:rPr>
        <w:t xml:space="preserve"> per la preventiva approv</w:t>
      </w:r>
      <w:r w:rsidR="001910EF">
        <w:rPr>
          <w:rFonts w:ascii="Times New Roman" w:hAnsi="Times New Roman" w:cs="Times New Roman"/>
          <w:sz w:val="26"/>
          <w:szCs w:val="26"/>
        </w:rPr>
        <w:t xml:space="preserve">azione </w:t>
      </w:r>
      <w:r>
        <w:rPr>
          <w:rFonts w:ascii="Times New Roman" w:hAnsi="Times New Roman" w:cs="Times New Roman"/>
          <w:sz w:val="26"/>
          <w:szCs w:val="26"/>
        </w:rPr>
        <w:t xml:space="preserve">e autorizzazione alla sottoscrizione </w:t>
      </w:r>
      <w:r w:rsidR="006C5C72">
        <w:rPr>
          <w:rFonts w:ascii="Times New Roman" w:hAnsi="Times New Roman" w:cs="Times New Roman"/>
          <w:sz w:val="26"/>
          <w:szCs w:val="26"/>
        </w:rPr>
        <w:t xml:space="preserve">da parte di </w:t>
      </w:r>
      <w:r>
        <w:rPr>
          <w:rFonts w:ascii="Times New Roman" w:hAnsi="Times New Roman" w:cs="Times New Roman"/>
          <w:sz w:val="26"/>
          <w:szCs w:val="26"/>
        </w:rPr>
        <w:t>ASPI.</w:t>
      </w:r>
    </w:p>
    <w:p w:rsidR="00393BF5" w:rsidRDefault="00393BF5" w:rsidP="005605D4">
      <w:pPr>
        <w:pStyle w:val="titoloindicefonti"/>
        <w:tabs>
          <w:tab w:val="clear" w:pos="9000"/>
          <w:tab w:val="clear" w:pos="9360"/>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suppressAutoHyphens w:val="0"/>
        <w:jc w:val="both"/>
        <w:rPr>
          <w:lang w:val="it-IT"/>
        </w:rPr>
      </w:pPr>
      <w:r>
        <w:rPr>
          <w:lang w:val="it-IT"/>
        </w:rPr>
        <w:tab/>
      </w:r>
      <w:r w:rsidRPr="00A65FB7">
        <w:rPr>
          <w:lang w:val="it-IT"/>
        </w:rPr>
        <w:tab/>
      </w:r>
    </w:p>
    <w:p w:rsidR="00393BF5" w:rsidRDefault="00393BF5" w:rsidP="005605D4">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tab/>
        <w:t>Il Presidente</w:t>
      </w:r>
      <w:r w:rsidR="006C5C72">
        <w:rPr>
          <w:rFonts w:ascii="Times New Roman" w:hAnsi="Times New Roman" w:cs="Times New Roman"/>
          <w:bCs/>
          <w:spacing w:val="-3"/>
          <w:sz w:val="26"/>
          <w:szCs w:val="26"/>
        </w:rPr>
        <w:t xml:space="preserve"> di seguito </w:t>
      </w:r>
      <w:r>
        <w:rPr>
          <w:rFonts w:ascii="Times New Roman" w:hAnsi="Times New Roman" w:cs="Times New Roman"/>
          <w:bCs/>
          <w:spacing w:val="-3"/>
          <w:sz w:val="26"/>
          <w:szCs w:val="26"/>
        </w:rPr>
        <w:t>dà la parola ai rappresentanti degli enti ed amministrazioni, partecipanti alla conferenza invitandoli ad esprimersi sul progetto in esame, mediante il modulo-parere consegnato, riportando la posizione dell’ente o amministrazione rappresentata.</w:t>
      </w:r>
    </w:p>
    <w:p w:rsidR="001E6644" w:rsidRDefault="00A33997" w:rsidP="007F43AE">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tab/>
      </w:r>
    </w:p>
    <w:p w:rsidR="006C5C72" w:rsidRDefault="00A90818" w:rsidP="00A90818">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tab/>
        <w:t>Il Vice Sindaco del Comune di Genova Stefano BERNINI comunica</w:t>
      </w:r>
      <w:r w:rsidRPr="00A90818">
        <w:rPr>
          <w:rFonts w:ascii="Times New Roman" w:hAnsi="Times New Roman" w:cs="Times New Roman"/>
          <w:bCs/>
          <w:spacing w:val="-3"/>
          <w:sz w:val="26"/>
          <w:szCs w:val="26"/>
        </w:rPr>
        <w:t xml:space="preserve"> </w:t>
      </w:r>
      <w:r>
        <w:rPr>
          <w:rFonts w:ascii="Times New Roman" w:hAnsi="Times New Roman" w:cs="Times New Roman"/>
          <w:bCs/>
          <w:spacing w:val="-3"/>
          <w:sz w:val="26"/>
          <w:szCs w:val="26"/>
        </w:rPr>
        <w:t xml:space="preserve">che Delibera C.C. n.1 del 19 gennaio 2015 il Comune </w:t>
      </w:r>
      <w:r w:rsidR="005C2D64">
        <w:rPr>
          <w:rFonts w:ascii="Times New Roman" w:hAnsi="Times New Roman" w:cs="Times New Roman"/>
          <w:bCs/>
          <w:spacing w:val="-3"/>
          <w:sz w:val="26"/>
          <w:szCs w:val="26"/>
        </w:rPr>
        <w:t>ha dichiarato la compatibilità del tracciato dell’Infrastruttura autostradale “Gronda di Ponente” nel vigente P.U.C, ai sensi e per gli effetti dell’art. 3 del D.P.R. n.383/94</w:t>
      </w:r>
      <w:r w:rsidR="007F4459">
        <w:rPr>
          <w:rFonts w:ascii="Times New Roman" w:hAnsi="Times New Roman" w:cs="Times New Roman"/>
          <w:bCs/>
          <w:spacing w:val="-3"/>
          <w:sz w:val="26"/>
          <w:szCs w:val="26"/>
        </w:rPr>
        <w:t>, nonché dell’art.10 del D.P.R. n.327/01, con prescrizioni e osservazioni</w:t>
      </w:r>
      <w:r w:rsidR="0059150E">
        <w:rPr>
          <w:rFonts w:ascii="Times New Roman" w:hAnsi="Times New Roman" w:cs="Times New Roman"/>
          <w:bCs/>
          <w:spacing w:val="-3"/>
          <w:sz w:val="26"/>
          <w:szCs w:val="26"/>
        </w:rPr>
        <w:t xml:space="preserve"> </w:t>
      </w:r>
      <w:r w:rsidR="007F4459">
        <w:rPr>
          <w:rFonts w:ascii="Times New Roman" w:hAnsi="Times New Roman" w:cs="Times New Roman"/>
          <w:bCs/>
          <w:spacing w:val="-3"/>
          <w:sz w:val="26"/>
          <w:szCs w:val="26"/>
        </w:rPr>
        <w:t xml:space="preserve"> come dettagliate nel dispositivo</w:t>
      </w:r>
      <w:r w:rsidR="006C5C72">
        <w:rPr>
          <w:rFonts w:ascii="Times New Roman" w:hAnsi="Times New Roman" w:cs="Times New Roman"/>
          <w:bCs/>
          <w:spacing w:val="-3"/>
          <w:sz w:val="26"/>
          <w:szCs w:val="26"/>
        </w:rPr>
        <w:t xml:space="preserve"> Delibera C.C. n.1/15.</w:t>
      </w:r>
    </w:p>
    <w:p w:rsidR="00A90818" w:rsidRDefault="007F4459" w:rsidP="00A90818">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tab/>
      </w:r>
      <w:r w:rsidR="006C5C72">
        <w:rPr>
          <w:rFonts w:ascii="Times New Roman" w:hAnsi="Times New Roman" w:cs="Times New Roman"/>
          <w:bCs/>
          <w:spacing w:val="-3"/>
          <w:sz w:val="26"/>
          <w:szCs w:val="26"/>
        </w:rPr>
        <w:t>Il rappresentante comunale c</w:t>
      </w:r>
      <w:r w:rsidR="00A90818">
        <w:rPr>
          <w:rFonts w:ascii="Times New Roman" w:hAnsi="Times New Roman" w:cs="Times New Roman"/>
          <w:bCs/>
          <w:spacing w:val="-3"/>
          <w:sz w:val="26"/>
          <w:szCs w:val="26"/>
        </w:rPr>
        <w:t xml:space="preserve">onsegna pertanto il modulo parere con cui si esprime parere favorevole </w:t>
      </w:r>
      <w:r>
        <w:rPr>
          <w:rFonts w:ascii="Times New Roman" w:hAnsi="Times New Roman" w:cs="Times New Roman"/>
          <w:bCs/>
          <w:spacing w:val="-3"/>
          <w:sz w:val="26"/>
          <w:szCs w:val="26"/>
        </w:rPr>
        <w:t xml:space="preserve">alle opere </w:t>
      </w:r>
      <w:r w:rsidR="00A90818">
        <w:rPr>
          <w:rFonts w:ascii="Times New Roman" w:hAnsi="Times New Roman" w:cs="Times New Roman"/>
          <w:bCs/>
          <w:spacing w:val="-3"/>
          <w:sz w:val="26"/>
          <w:szCs w:val="26"/>
        </w:rPr>
        <w:t>(</w:t>
      </w:r>
      <w:r w:rsidR="00A90818" w:rsidRPr="00EA4DEC">
        <w:rPr>
          <w:rFonts w:ascii="Times New Roman" w:hAnsi="Times New Roman" w:cs="Times New Roman"/>
          <w:b/>
          <w:bCs/>
          <w:spacing w:val="-3"/>
          <w:sz w:val="26"/>
          <w:szCs w:val="26"/>
        </w:rPr>
        <w:t>Allegato 1</w:t>
      </w:r>
      <w:r w:rsidR="00A90818">
        <w:rPr>
          <w:rFonts w:ascii="Times New Roman" w:hAnsi="Times New Roman" w:cs="Times New Roman"/>
          <w:bCs/>
          <w:spacing w:val="-3"/>
          <w:sz w:val="26"/>
          <w:szCs w:val="26"/>
        </w:rPr>
        <w:t>)</w:t>
      </w:r>
      <w:r w:rsidR="004B6DBC">
        <w:rPr>
          <w:rFonts w:ascii="Times New Roman" w:hAnsi="Times New Roman" w:cs="Times New Roman"/>
          <w:bCs/>
          <w:spacing w:val="-3"/>
          <w:sz w:val="26"/>
          <w:szCs w:val="26"/>
        </w:rPr>
        <w:t>,</w:t>
      </w:r>
      <w:r w:rsidR="0059150E">
        <w:rPr>
          <w:rFonts w:ascii="Times New Roman" w:hAnsi="Times New Roman" w:cs="Times New Roman"/>
          <w:bCs/>
          <w:spacing w:val="-3"/>
          <w:sz w:val="26"/>
          <w:szCs w:val="26"/>
        </w:rPr>
        <w:t xml:space="preserve"> allegando allo stesso la citata D.C.C. n.1/15</w:t>
      </w:r>
      <w:r w:rsidR="00A90818">
        <w:rPr>
          <w:rFonts w:ascii="Times New Roman" w:hAnsi="Times New Roman" w:cs="Times New Roman"/>
          <w:bCs/>
          <w:spacing w:val="-3"/>
          <w:sz w:val="26"/>
          <w:szCs w:val="26"/>
        </w:rPr>
        <w:t>.</w:t>
      </w:r>
    </w:p>
    <w:p w:rsidR="00A90818" w:rsidRDefault="004B6DBC" w:rsidP="007F43AE">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lastRenderedPageBreak/>
        <w:tab/>
        <w:t>Il Presidente, considerato che la Delibera è stata acquisita in data odierna,  rende note, dando lettura ai presenti, le osservazioni e prescrizioni contenute nel dispositivo.</w:t>
      </w:r>
    </w:p>
    <w:p w:rsidR="004B6DBC" w:rsidRDefault="004B6DBC" w:rsidP="007F43AE">
      <w:pPr>
        <w:tabs>
          <w:tab w:val="left" w:pos="0"/>
        </w:tabs>
        <w:jc w:val="both"/>
        <w:rPr>
          <w:rFonts w:ascii="Times New Roman" w:hAnsi="Times New Roman" w:cs="Times New Roman"/>
          <w:bCs/>
          <w:spacing w:val="-3"/>
          <w:sz w:val="26"/>
          <w:szCs w:val="26"/>
        </w:rPr>
      </w:pPr>
    </w:p>
    <w:p w:rsidR="000B7B3D" w:rsidRDefault="0059150E" w:rsidP="0059150E">
      <w:pPr>
        <w:tabs>
          <w:tab w:val="left" w:pos="0"/>
        </w:tabs>
        <w:jc w:val="both"/>
        <w:rPr>
          <w:rFonts w:ascii="Times New Roman" w:hAnsi="Times New Roman" w:cs="Times New Roman"/>
          <w:bCs/>
          <w:spacing w:val="-3"/>
          <w:sz w:val="26"/>
          <w:szCs w:val="26"/>
        </w:rPr>
      </w:pPr>
      <w:r>
        <w:rPr>
          <w:rFonts w:ascii="Times New Roman" w:hAnsi="Times New Roman" w:cs="Times New Roman"/>
          <w:sz w:val="26"/>
          <w:szCs w:val="26"/>
        </w:rPr>
        <w:tab/>
      </w:r>
      <w:r w:rsidRPr="00A42CEB">
        <w:rPr>
          <w:rFonts w:ascii="Times New Roman" w:hAnsi="Times New Roman" w:cs="Times New Roman"/>
          <w:bCs/>
          <w:spacing w:val="-3"/>
          <w:sz w:val="26"/>
          <w:szCs w:val="26"/>
        </w:rPr>
        <w:t xml:space="preserve">Il Dott. Domenico </w:t>
      </w:r>
      <w:r w:rsidR="004B6DBC" w:rsidRPr="004B6DBC">
        <w:rPr>
          <w:rFonts w:ascii="Times New Roman" w:hAnsi="Times New Roman" w:cs="Times New Roman"/>
          <w:bCs/>
          <w:spacing w:val="-3"/>
          <w:sz w:val="26"/>
          <w:szCs w:val="26"/>
        </w:rPr>
        <w:t>C</w:t>
      </w:r>
      <w:r w:rsidR="004B6DBC">
        <w:rPr>
          <w:rFonts w:ascii="Times New Roman" w:hAnsi="Times New Roman" w:cs="Times New Roman"/>
          <w:bCs/>
          <w:spacing w:val="-3"/>
          <w:sz w:val="26"/>
          <w:szCs w:val="26"/>
        </w:rPr>
        <w:t>ARRIERO</w:t>
      </w:r>
      <w:r w:rsidR="004B6DBC" w:rsidRPr="00A42CEB">
        <w:rPr>
          <w:rFonts w:ascii="Times New Roman" w:hAnsi="Times New Roman" w:cs="Times New Roman"/>
          <w:bCs/>
          <w:spacing w:val="-3"/>
          <w:sz w:val="26"/>
          <w:szCs w:val="26"/>
        </w:rPr>
        <w:t xml:space="preserve"> </w:t>
      </w:r>
      <w:r w:rsidRPr="00A42CEB">
        <w:rPr>
          <w:rFonts w:ascii="Times New Roman" w:hAnsi="Times New Roman" w:cs="Times New Roman"/>
          <w:bCs/>
          <w:spacing w:val="-3"/>
          <w:sz w:val="26"/>
          <w:szCs w:val="26"/>
        </w:rPr>
        <w:t>dell’ILVA S.p.a.</w:t>
      </w:r>
      <w:r w:rsidR="00A42CEB">
        <w:rPr>
          <w:rFonts w:ascii="Times New Roman" w:hAnsi="Times New Roman" w:cs="Times New Roman"/>
          <w:bCs/>
          <w:spacing w:val="-3"/>
          <w:sz w:val="26"/>
          <w:szCs w:val="26"/>
        </w:rPr>
        <w:t xml:space="preserve"> richiama la citata n</w:t>
      </w:r>
      <w:r w:rsidR="00A42CEB" w:rsidRPr="00A42CEB">
        <w:rPr>
          <w:rFonts w:ascii="Times New Roman" w:hAnsi="Times New Roman" w:cs="Times New Roman"/>
          <w:bCs/>
          <w:spacing w:val="-3"/>
          <w:sz w:val="26"/>
          <w:szCs w:val="26"/>
        </w:rPr>
        <w:t xml:space="preserve">ota </w:t>
      </w:r>
      <w:proofErr w:type="spellStart"/>
      <w:r w:rsidR="00A42CEB" w:rsidRPr="00A42CEB">
        <w:rPr>
          <w:rFonts w:ascii="Times New Roman" w:hAnsi="Times New Roman" w:cs="Times New Roman"/>
          <w:bCs/>
          <w:spacing w:val="-3"/>
          <w:sz w:val="26"/>
          <w:szCs w:val="26"/>
        </w:rPr>
        <w:t>n.DIS</w:t>
      </w:r>
      <w:proofErr w:type="spellEnd"/>
      <w:r w:rsidR="00A42CEB" w:rsidRPr="00A42CEB">
        <w:rPr>
          <w:rFonts w:ascii="Times New Roman" w:hAnsi="Times New Roman" w:cs="Times New Roman"/>
          <w:bCs/>
          <w:spacing w:val="-3"/>
          <w:sz w:val="26"/>
          <w:szCs w:val="26"/>
        </w:rPr>
        <w:t>/3 del 20.01.15</w:t>
      </w:r>
      <w:r w:rsidR="004D3D25">
        <w:rPr>
          <w:rFonts w:ascii="Times New Roman" w:hAnsi="Times New Roman" w:cs="Times New Roman"/>
          <w:bCs/>
          <w:spacing w:val="-3"/>
          <w:sz w:val="26"/>
          <w:szCs w:val="26"/>
        </w:rPr>
        <w:t xml:space="preserve"> </w:t>
      </w:r>
      <w:r w:rsidR="00A42CEB">
        <w:rPr>
          <w:rFonts w:ascii="Times New Roman" w:hAnsi="Times New Roman" w:cs="Times New Roman"/>
          <w:bCs/>
          <w:spacing w:val="-3"/>
          <w:sz w:val="26"/>
          <w:szCs w:val="26"/>
        </w:rPr>
        <w:t>che riassume</w:t>
      </w:r>
      <w:r w:rsidR="00A42CEB" w:rsidRPr="00A42CEB">
        <w:rPr>
          <w:rFonts w:ascii="Times New Roman" w:hAnsi="Times New Roman" w:cs="Times New Roman"/>
          <w:bCs/>
          <w:spacing w:val="-3"/>
          <w:sz w:val="26"/>
          <w:szCs w:val="26"/>
        </w:rPr>
        <w:t xml:space="preserve"> gli approfondimenti effettuati con Regione e Aspi in merito alle interferenze delle opere con la attività logistico produttiva dello stabilimento Ilva di Genova-Cornigliano</w:t>
      </w:r>
      <w:r w:rsidR="000B7B3D">
        <w:rPr>
          <w:rFonts w:ascii="Times New Roman" w:hAnsi="Times New Roman" w:cs="Times New Roman"/>
          <w:bCs/>
          <w:spacing w:val="-3"/>
          <w:sz w:val="26"/>
          <w:szCs w:val="26"/>
        </w:rPr>
        <w:t>. A seguito di tali approfondimenti, sulla base di una valutazione di massima, sembrerebbe</w:t>
      </w:r>
      <w:r w:rsidR="004B6DBC">
        <w:rPr>
          <w:rFonts w:ascii="Times New Roman" w:hAnsi="Times New Roman" w:cs="Times New Roman"/>
          <w:bCs/>
          <w:spacing w:val="-3"/>
          <w:sz w:val="26"/>
          <w:szCs w:val="26"/>
        </w:rPr>
        <w:t>ro</w:t>
      </w:r>
      <w:r w:rsidR="000B7B3D">
        <w:rPr>
          <w:rFonts w:ascii="Times New Roman" w:hAnsi="Times New Roman" w:cs="Times New Roman"/>
          <w:bCs/>
          <w:spacing w:val="-3"/>
          <w:sz w:val="26"/>
          <w:szCs w:val="26"/>
        </w:rPr>
        <w:t xml:space="preserve"> non sussistere pregiudiziali di principio alla</w:t>
      </w:r>
      <w:r w:rsidR="00A42CEB" w:rsidRPr="00A42CEB">
        <w:rPr>
          <w:rFonts w:ascii="Times New Roman" w:hAnsi="Times New Roman" w:cs="Times New Roman"/>
          <w:bCs/>
          <w:spacing w:val="-3"/>
          <w:sz w:val="26"/>
          <w:szCs w:val="26"/>
        </w:rPr>
        <w:t xml:space="preserve"> soluzione proposta da Regione, e condivisa da ASPI, che prevede in parte l’utilizzo del canale di adduzione acqua di mare, fermo restando che dovrà essere garantita in ogni caso la funzionalità operativa dello Stabilimento Ilva e che dovranno in ogni caso essere definite e adeguate misure compensative e risarcitorie in ragione dell’occupazione delle aree, delle servitù e della </w:t>
      </w:r>
      <w:proofErr w:type="spellStart"/>
      <w:r w:rsidR="00A42CEB" w:rsidRPr="00A42CEB">
        <w:rPr>
          <w:rFonts w:ascii="Times New Roman" w:hAnsi="Times New Roman" w:cs="Times New Roman"/>
          <w:bCs/>
          <w:spacing w:val="-3"/>
          <w:sz w:val="26"/>
          <w:szCs w:val="26"/>
        </w:rPr>
        <w:t>diminuenda</w:t>
      </w:r>
      <w:proofErr w:type="spellEnd"/>
      <w:r w:rsidR="00A42CEB" w:rsidRPr="00A42CEB">
        <w:rPr>
          <w:rFonts w:ascii="Times New Roman" w:hAnsi="Times New Roman" w:cs="Times New Roman"/>
          <w:bCs/>
          <w:spacing w:val="-3"/>
          <w:sz w:val="26"/>
          <w:szCs w:val="26"/>
        </w:rPr>
        <w:t xml:space="preserve"> capacità dello stabilimento</w:t>
      </w:r>
      <w:r w:rsidR="00EF1DD3">
        <w:rPr>
          <w:rFonts w:ascii="Times New Roman" w:hAnsi="Times New Roman" w:cs="Times New Roman"/>
          <w:bCs/>
          <w:spacing w:val="-3"/>
          <w:sz w:val="26"/>
          <w:szCs w:val="26"/>
        </w:rPr>
        <w:t xml:space="preserve">. </w:t>
      </w:r>
    </w:p>
    <w:p w:rsidR="0059150E" w:rsidRPr="00B70C72" w:rsidRDefault="000B7B3D" w:rsidP="0059150E">
      <w:pPr>
        <w:tabs>
          <w:tab w:val="left" w:pos="0"/>
        </w:tabs>
        <w:jc w:val="both"/>
        <w:rPr>
          <w:rFonts w:ascii="Times New Roman" w:hAnsi="Times New Roman" w:cs="Times New Roman"/>
          <w:sz w:val="26"/>
          <w:szCs w:val="26"/>
        </w:rPr>
      </w:pPr>
      <w:r>
        <w:rPr>
          <w:rFonts w:ascii="Times New Roman" w:hAnsi="Times New Roman" w:cs="Times New Roman"/>
          <w:bCs/>
          <w:spacing w:val="-3"/>
          <w:sz w:val="26"/>
          <w:szCs w:val="26"/>
        </w:rPr>
        <w:tab/>
      </w:r>
      <w:r w:rsidRPr="00B70C72">
        <w:rPr>
          <w:rFonts w:ascii="Times New Roman" w:hAnsi="Times New Roman" w:cs="Times New Roman"/>
          <w:bCs/>
          <w:spacing w:val="-3"/>
          <w:sz w:val="26"/>
          <w:szCs w:val="26"/>
        </w:rPr>
        <w:t xml:space="preserve">Segnala inoltre quanto previsto dal D.L. n.1/2015 in merito all’amministrazione straordinaria del gruppo ILVA. </w:t>
      </w:r>
      <w:r w:rsidR="00EF1DD3" w:rsidRPr="00B70C72">
        <w:rPr>
          <w:rFonts w:ascii="Times New Roman" w:hAnsi="Times New Roman" w:cs="Times New Roman"/>
          <w:bCs/>
          <w:spacing w:val="-3"/>
          <w:sz w:val="26"/>
          <w:szCs w:val="26"/>
        </w:rPr>
        <w:t>C</w:t>
      </w:r>
      <w:r w:rsidR="0059150E" w:rsidRPr="00B70C72">
        <w:rPr>
          <w:rFonts w:ascii="Times New Roman" w:hAnsi="Times New Roman" w:cs="Times New Roman"/>
          <w:sz w:val="26"/>
          <w:szCs w:val="26"/>
        </w:rPr>
        <w:t xml:space="preserve">onsegna </w:t>
      </w:r>
      <w:r w:rsidR="0065755F" w:rsidRPr="00B70C72">
        <w:rPr>
          <w:rFonts w:ascii="Times New Roman" w:hAnsi="Times New Roman" w:cs="Times New Roman"/>
          <w:sz w:val="26"/>
          <w:szCs w:val="26"/>
        </w:rPr>
        <w:t xml:space="preserve">pertanto </w:t>
      </w:r>
      <w:r w:rsidR="0059150E" w:rsidRPr="00B70C72">
        <w:rPr>
          <w:rFonts w:ascii="Times New Roman" w:hAnsi="Times New Roman" w:cs="Times New Roman"/>
          <w:sz w:val="26"/>
          <w:szCs w:val="26"/>
        </w:rPr>
        <w:t>il modulo parere (</w:t>
      </w:r>
      <w:r w:rsidR="0059150E" w:rsidRPr="00B70C72">
        <w:rPr>
          <w:rFonts w:ascii="Times New Roman" w:hAnsi="Times New Roman" w:cs="Times New Roman"/>
          <w:b/>
          <w:sz w:val="26"/>
          <w:szCs w:val="26"/>
        </w:rPr>
        <w:t xml:space="preserve">Allegato </w:t>
      </w:r>
      <w:r w:rsidR="0065755F" w:rsidRPr="00B70C72">
        <w:rPr>
          <w:rFonts w:ascii="Times New Roman" w:hAnsi="Times New Roman" w:cs="Times New Roman"/>
          <w:b/>
          <w:sz w:val="26"/>
          <w:szCs w:val="26"/>
        </w:rPr>
        <w:t>2</w:t>
      </w:r>
      <w:r w:rsidR="0059150E" w:rsidRPr="00B70C72">
        <w:rPr>
          <w:rFonts w:ascii="Times New Roman" w:hAnsi="Times New Roman" w:cs="Times New Roman"/>
          <w:sz w:val="26"/>
          <w:szCs w:val="26"/>
        </w:rPr>
        <w:t>)</w:t>
      </w:r>
      <w:r w:rsidR="0065755F" w:rsidRPr="00B70C72">
        <w:rPr>
          <w:rFonts w:ascii="Times New Roman" w:hAnsi="Times New Roman" w:cs="Times New Roman"/>
          <w:sz w:val="26"/>
          <w:szCs w:val="26"/>
        </w:rPr>
        <w:t xml:space="preserve"> recante le indicazioni esplicitate</w:t>
      </w:r>
      <w:r w:rsidR="0059150E" w:rsidRPr="00B70C72">
        <w:rPr>
          <w:rFonts w:ascii="Times New Roman" w:hAnsi="Times New Roman" w:cs="Times New Roman"/>
          <w:sz w:val="26"/>
          <w:szCs w:val="26"/>
        </w:rPr>
        <w:t>.</w:t>
      </w:r>
    </w:p>
    <w:p w:rsidR="0059150E" w:rsidRDefault="0059150E" w:rsidP="007F43AE">
      <w:pPr>
        <w:tabs>
          <w:tab w:val="left" w:pos="0"/>
        </w:tabs>
        <w:jc w:val="both"/>
        <w:rPr>
          <w:rFonts w:ascii="Times New Roman" w:hAnsi="Times New Roman" w:cs="Times New Roman"/>
          <w:bCs/>
          <w:spacing w:val="-3"/>
          <w:sz w:val="26"/>
          <w:szCs w:val="26"/>
        </w:rPr>
      </w:pPr>
    </w:p>
    <w:p w:rsidR="00A33997" w:rsidRPr="00B70C72" w:rsidRDefault="00A33997" w:rsidP="00A33997">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Pr="00B70C72">
        <w:rPr>
          <w:rFonts w:ascii="Times New Roman" w:hAnsi="Times New Roman" w:cs="Times New Roman"/>
          <w:sz w:val="26"/>
          <w:szCs w:val="26"/>
        </w:rPr>
        <w:t>Il Vice Direttore della Società Gestione Mercato di Genova, Pasquale Nino TESTINI, esprime parere favorevole alle opere, mediante modulo parere (</w:t>
      </w:r>
      <w:r w:rsidRPr="00B70C72">
        <w:rPr>
          <w:rFonts w:ascii="Times New Roman" w:hAnsi="Times New Roman" w:cs="Times New Roman"/>
          <w:b/>
          <w:sz w:val="26"/>
          <w:szCs w:val="26"/>
        </w:rPr>
        <w:t>Allegato 3</w:t>
      </w:r>
      <w:r w:rsidRPr="00B70C72">
        <w:rPr>
          <w:rFonts w:ascii="Times New Roman" w:hAnsi="Times New Roman" w:cs="Times New Roman"/>
          <w:sz w:val="26"/>
          <w:szCs w:val="26"/>
        </w:rPr>
        <w:t xml:space="preserve">), </w:t>
      </w:r>
      <w:r w:rsidR="0093143A" w:rsidRPr="00B70C72">
        <w:rPr>
          <w:rFonts w:ascii="Times New Roman" w:hAnsi="Times New Roman" w:cs="Times New Roman"/>
          <w:sz w:val="26"/>
          <w:szCs w:val="26"/>
        </w:rPr>
        <w:t xml:space="preserve">ribadendo le considerazioni di cui alla </w:t>
      </w:r>
      <w:r w:rsidRPr="00B70C72">
        <w:rPr>
          <w:rFonts w:ascii="Times New Roman" w:hAnsi="Times New Roman" w:cs="Times New Roman"/>
          <w:sz w:val="26"/>
          <w:szCs w:val="26"/>
        </w:rPr>
        <w:t xml:space="preserve">nota n.12/2015 del 21 gennaio 2015 che </w:t>
      </w:r>
      <w:r w:rsidR="00482786" w:rsidRPr="00B70C72">
        <w:rPr>
          <w:rFonts w:ascii="Times New Roman" w:hAnsi="Times New Roman" w:cs="Times New Roman"/>
          <w:sz w:val="26"/>
          <w:szCs w:val="26"/>
        </w:rPr>
        <w:t>allega, derivanti anche dalle soluz</w:t>
      </w:r>
      <w:r w:rsidR="00F8758F" w:rsidRPr="00B70C72">
        <w:rPr>
          <w:rFonts w:ascii="Times New Roman" w:hAnsi="Times New Roman" w:cs="Times New Roman"/>
          <w:sz w:val="26"/>
          <w:szCs w:val="26"/>
        </w:rPr>
        <w:t xml:space="preserve">ioni proposte da ASPI/SPEA in precedenti incontri, </w:t>
      </w:r>
      <w:r w:rsidR="00482786" w:rsidRPr="00B70C72">
        <w:rPr>
          <w:rFonts w:ascii="Times New Roman" w:hAnsi="Times New Roman" w:cs="Times New Roman"/>
          <w:sz w:val="26"/>
          <w:szCs w:val="26"/>
        </w:rPr>
        <w:t>come da verbale del 20 gennaio 2015</w:t>
      </w:r>
      <w:r w:rsidRPr="00B70C72">
        <w:rPr>
          <w:rFonts w:ascii="Times New Roman" w:hAnsi="Times New Roman" w:cs="Times New Roman"/>
          <w:sz w:val="26"/>
          <w:szCs w:val="26"/>
        </w:rPr>
        <w:t>.</w:t>
      </w:r>
    </w:p>
    <w:p w:rsidR="0059150E" w:rsidRDefault="0059150E" w:rsidP="007F43AE">
      <w:pPr>
        <w:tabs>
          <w:tab w:val="left" w:pos="0"/>
        </w:tabs>
        <w:jc w:val="both"/>
        <w:rPr>
          <w:rFonts w:ascii="Times New Roman" w:hAnsi="Times New Roman" w:cs="Times New Roman"/>
          <w:bCs/>
          <w:spacing w:val="-3"/>
          <w:sz w:val="26"/>
          <w:szCs w:val="26"/>
        </w:rPr>
      </w:pPr>
    </w:p>
    <w:p w:rsidR="006724A8" w:rsidRDefault="007F43AE" w:rsidP="006724A8">
      <w:pPr>
        <w:tabs>
          <w:tab w:val="left" w:pos="0"/>
        </w:tabs>
        <w:jc w:val="both"/>
        <w:rPr>
          <w:rFonts w:ascii="Times New Roman" w:hAnsi="Times New Roman" w:cs="Times New Roman"/>
          <w:sz w:val="26"/>
          <w:szCs w:val="26"/>
        </w:rPr>
      </w:pPr>
      <w:r>
        <w:rPr>
          <w:rFonts w:ascii="Times New Roman" w:hAnsi="Times New Roman" w:cs="Times New Roman"/>
          <w:bCs/>
          <w:spacing w:val="-3"/>
          <w:sz w:val="26"/>
          <w:szCs w:val="26"/>
        </w:rPr>
        <w:tab/>
      </w:r>
      <w:r w:rsidR="006724A8">
        <w:rPr>
          <w:rFonts w:ascii="Times New Roman" w:hAnsi="Times New Roman" w:cs="Times New Roman"/>
          <w:sz w:val="26"/>
          <w:szCs w:val="26"/>
        </w:rPr>
        <w:t>L’ing.</w:t>
      </w:r>
      <w:r w:rsidR="006724A8" w:rsidRPr="00CA061D">
        <w:rPr>
          <w:rFonts w:ascii="Times New Roman" w:hAnsi="Times New Roman" w:cs="Times New Roman"/>
          <w:sz w:val="26"/>
          <w:szCs w:val="26"/>
        </w:rPr>
        <w:t xml:space="preserve"> </w:t>
      </w:r>
      <w:r w:rsidR="006724A8" w:rsidRPr="006C2ABD">
        <w:rPr>
          <w:rFonts w:ascii="Times New Roman" w:hAnsi="Times New Roman" w:cs="Times New Roman"/>
          <w:sz w:val="26"/>
          <w:szCs w:val="26"/>
        </w:rPr>
        <w:t>Francesco DE SIO</w:t>
      </w:r>
      <w:r w:rsidR="006724A8" w:rsidRPr="00CA061D">
        <w:rPr>
          <w:rFonts w:ascii="Times New Roman" w:hAnsi="Times New Roman"/>
          <w:bCs/>
          <w:sz w:val="26"/>
          <w:szCs w:val="26"/>
        </w:rPr>
        <w:t xml:space="preserve"> </w:t>
      </w:r>
      <w:r w:rsidR="006724A8">
        <w:rPr>
          <w:rFonts w:ascii="Times New Roman" w:hAnsi="Times New Roman"/>
          <w:bCs/>
          <w:sz w:val="26"/>
          <w:szCs w:val="26"/>
        </w:rPr>
        <w:t>dell’</w:t>
      </w:r>
      <w:r w:rsidR="006724A8" w:rsidRPr="0091201B">
        <w:rPr>
          <w:rFonts w:ascii="Times New Roman" w:hAnsi="Times New Roman"/>
          <w:bCs/>
          <w:sz w:val="26"/>
          <w:szCs w:val="26"/>
        </w:rPr>
        <w:t>Eni</w:t>
      </w:r>
      <w:r w:rsidR="006724A8">
        <w:rPr>
          <w:rFonts w:ascii="Times New Roman" w:hAnsi="Times New Roman"/>
          <w:bCs/>
          <w:sz w:val="26"/>
          <w:szCs w:val="26"/>
        </w:rPr>
        <w:t xml:space="preserve"> Downstream and Industrial </w:t>
      </w:r>
      <w:proofErr w:type="spellStart"/>
      <w:r w:rsidR="006724A8">
        <w:rPr>
          <w:rFonts w:ascii="Times New Roman" w:hAnsi="Times New Roman"/>
          <w:bCs/>
          <w:sz w:val="26"/>
          <w:szCs w:val="26"/>
        </w:rPr>
        <w:t>operation</w:t>
      </w:r>
      <w:proofErr w:type="spellEnd"/>
      <w:r w:rsidR="006724A8">
        <w:rPr>
          <w:rFonts w:ascii="Times New Roman" w:hAnsi="Times New Roman"/>
          <w:bCs/>
          <w:sz w:val="26"/>
          <w:szCs w:val="26"/>
        </w:rPr>
        <w:t xml:space="preserve"> –Direzione </w:t>
      </w:r>
      <w:proofErr w:type="spellStart"/>
      <w:r w:rsidR="006724A8">
        <w:rPr>
          <w:rFonts w:ascii="Times New Roman" w:hAnsi="Times New Roman"/>
          <w:bCs/>
          <w:sz w:val="26"/>
          <w:szCs w:val="26"/>
        </w:rPr>
        <w:t>Retail</w:t>
      </w:r>
      <w:proofErr w:type="spellEnd"/>
      <w:r w:rsidR="006724A8">
        <w:rPr>
          <w:rFonts w:ascii="Times New Roman" w:hAnsi="Times New Roman"/>
          <w:bCs/>
          <w:sz w:val="26"/>
          <w:szCs w:val="26"/>
        </w:rPr>
        <w:t xml:space="preserve">, </w:t>
      </w:r>
      <w:r w:rsidR="006724A8">
        <w:rPr>
          <w:sz w:val="26"/>
          <w:szCs w:val="26"/>
        </w:rPr>
        <w:t xml:space="preserve">consegna il modulo parere </w:t>
      </w:r>
      <w:r w:rsidR="006724A8">
        <w:rPr>
          <w:rFonts w:ascii="Times New Roman" w:hAnsi="Times New Roman" w:cs="Times New Roman"/>
          <w:sz w:val="26"/>
          <w:szCs w:val="26"/>
        </w:rPr>
        <w:t>(</w:t>
      </w:r>
      <w:r w:rsidR="006724A8" w:rsidRPr="00EA4DEC">
        <w:rPr>
          <w:rFonts w:ascii="Times New Roman" w:hAnsi="Times New Roman" w:cs="Times New Roman"/>
          <w:b/>
          <w:sz w:val="26"/>
          <w:szCs w:val="26"/>
        </w:rPr>
        <w:t xml:space="preserve">Allegato </w:t>
      </w:r>
      <w:r w:rsidR="006724A8">
        <w:rPr>
          <w:rFonts w:ascii="Times New Roman" w:hAnsi="Times New Roman" w:cs="Times New Roman"/>
          <w:b/>
          <w:sz w:val="26"/>
          <w:szCs w:val="26"/>
        </w:rPr>
        <w:t>4</w:t>
      </w:r>
      <w:r w:rsidR="006724A8">
        <w:rPr>
          <w:rFonts w:ascii="Times New Roman" w:hAnsi="Times New Roman" w:cs="Times New Roman"/>
          <w:sz w:val="26"/>
          <w:szCs w:val="26"/>
        </w:rPr>
        <w:t>) con il quale esprime parere favorevole alle opere, tenuto conto dei chiarimenti emersi dal confronto con ASPI in merito alle  criticità evidenziate in occasione della prima seduta</w:t>
      </w:r>
      <w:r w:rsidR="00754FC4">
        <w:rPr>
          <w:rFonts w:ascii="Times New Roman" w:hAnsi="Times New Roman" w:cs="Times New Roman"/>
          <w:sz w:val="26"/>
          <w:szCs w:val="26"/>
        </w:rPr>
        <w:t>, ed in particolare che il punto vendita di ENI non sarà oggetto di espropri e/o occupazioni né definitive ne temporanee</w:t>
      </w:r>
      <w:r w:rsidR="006724A8">
        <w:rPr>
          <w:rFonts w:ascii="Times New Roman" w:hAnsi="Times New Roman" w:cs="Times New Roman"/>
          <w:sz w:val="26"/>
          <w:szCs w:val="26"/>
        </w:rPr>
        <w:t xml:space="preserve">. </w:t>
      </w:r>
    </w:p>
    <w:p w:rsidR="006B42E1" w:rsidRDefault="006B42E1" w:rsidP="006724A8">
      <w:pPr>
        <w:tabs>
          <w:tab w:val="left" w:pos="0"/>
        </w:tabs>
        <w:jc w:val="both"/>
        <w:rPr>
          <w:rFonts w:ascii="Times New Roman" w:hAnsi="Times New Roman" w:cs="Times New Roman"/>
          <w:sz w:val="26"/>
          <w:szCs w:val="26"/>
        </w:rPr>
      </w:pPr>
    </w:p>
    <w:p w:rsidR="006B42E1" w:rsidRDefault="006B42E1" w:rsidP="006B42E1">
      <w:pPr>
        <w:tabs>
          <w:tab w:val="left" w:pos="0"/>
        </w:tabs>
        <w:jc w:val="both"/>
        <w:rPr>
          <w:rFonts w:ascii="Times New Roman" w:hAnsi="Times New Roman" w:cs="Times New Roman"/>
          <w:sz w:val="26"/>
          <w:szCs w:val="26"/>
        </w:rPr>
      </w:pPr>
      <w:r>
        <w:rPr>
          <w:rFonts w:ascii="Times New Roman" w:hAnsi="Times New Roman" w:cs="Times New Roman"/>
          <w:sz w:val="26"/>
          <w:szCs w:val="26"/>
        </w:rPr>
        <w:tab/>
        <w:t>L’ing. Cesare IACOBUCCI</w:t>
      </w:r>
      <w:r w:rsidRPr="00806FC8">
        <w:rPr>
          <w:rFonts w:ascii="Times New Roman" w:hAnsi="Times New Roman" w:cs="Times New Roman"/>
          <w:sz w:val="26"/>
          <w:szCs w:val="26"/>
        </w:rPr>
        <w:t xml:space="preserve"> d</w:t>
      </w:r>
      <w:r w:rsidR="00EF1DD3" w:rsidRPr="00806FC8">
        <w:rPr>
          <w:rFonts w:ascii="Times New Roman" w:hAnsi="Times New Roman" w:cs="Times New Roman"/>
          <w:sz w:val="26"/>
          <w:szCs w:val="26"/>
        </w:rPr>
        <w:t xml:space="preserve">i </w:t>
      </w:r>
      <w:proofErr w:type="spellStart"/>
      <w:r w:rsidRPr="00806FC8">
        <w:rPr>
          <w:rFonts w:ascii="Times New Roman" w:hAnsi="Times New Roman" w:cs="Times New Roman"/>
          <w:sz w:val="26"/>
          <w:szCs w:val="26"/>
        </w:rPr>
        <w:t>Europam</w:t>
      </w:r>
      <w:proofErr w:type="spellEnd"/>
      <w:r w:rsidRPr="00806FC8">
        <w:rPr>
          <w:rFonts w:ascii="Times New Roman" w:hAnsi="Times New Roman" w:cs="Times New Roman"/>
          <w:sz w:val="26"/>
          <w:szCs w:val="26"/>
        </w:rPr>
        <w:t xml:space="preserve"> </w:t>
      </w:r>
      <w:proofErr w:type="spellStart"/>
      <w:r w:rsidRPr="00806FC8">
        <w:rPr>
          <w:rFonts w:ascii="Times New Roman" w:hAnsi="Times New Roman" w:cs="Times New Roman"/>
          <w:sz w:val="26"/>
          <w:szCs w:val="26"/>
        </w:rPr>
        <w:t>S.p.a.</w:t>
      </w:r>
      <w:proofErr w:type="spellEnd"/>
      <w:r w:rsidRPr="00806FC8">
        <w:rPr>
          <w:rFonts w:ascii="Times New Roman" w:hAnsi="Times New Roman" w:cs="Times New Roman"/>
          <w:sz w:val="26"/>
          <w:szCs w:val="26"/>
        </w:rPr>
        <w:t>,</w:t>
      </w:r>
      <w:r w:rsidR="00A54E27" w:rsidRPr="00806FC8">
        <w:rPr>
          <w:rFonts w:ascii="Times New Roman" w:hAnsi="Times New Roman" w:cs="Times New Roman"/>
          <w:sz w:val="26"/>
          <w:szCs w:val="26"/>
        </w:rPr>
        <w:t xml:space="preserve"> </w:t>
      </w:r>
      <w:r w:rsidRPr="00806FC8">
        <w:rPr>
          <w:rFonts w:ascii="Times New Roman" w:hAnsi="Times New Roman" w:cs="Times New Roman"/>
          <w:sz w:val="26"/>
          <w:szCs w:val="26"/>
        </w:rPr>
        <w:t xml:space="preserve">consegna il modulo parere </w:t>
      </w:r>
      <w:r>
        <w:rPr>
          <w:rFonts w:ascii="Times New Roman" w:hAnsi="Times New Roman" w:cs="Times New Roman"/>
          <w:sz w:val="26"/>
          <w:szCs w:val="26"/>
        </w:rPr>
        <w:t>(</w:t>
      </w:r>
      <w:r w:rsidRPr="00806FC8">
        <w:rPr>
          <w:rFonts w:ascii="Times New Roman" w:hAnsi="Times New Roman" w:cs="Times New Roman"/>
          <w:b/>
          <w:sz w:val="26"/>
          <w:szCs w:val="26"/>
        </w:rPr>
        <w:t>Allegato 5</w:t>
      </w:r>
      <w:r w:rsidR="00F75348">
        <w:rPr>
          <w:rFonts w:ascii="Times New Roman" w:hAnsi="Times New Roman" w:cs="Times New Roman"/>
          <w:sz w:val="26"/>
          <w:szCs w:val="26"/>
        </w:rPr>
        <w:t xml:space="preserve">), </w:t>
      </w:r>
      <w:r w:rsidRPr="00806FC8">
        <w:rPr>
          <w:rFonts w:ascii="Times New Roman" w:hAnsi="Times New Roman" w:cs="Times New Roman"/>
          <w:sz w:val="26"/>
          <w:szCs w:val="26"/>
        </w:rPr>
        <w:t xml:space="preserve">evidenzia le criticità </w:t>
      </w:r>
      <w:r w:rsidR="00EF1DD3" w:rsidRPr="00806FC8">
        <w:rPr>
          <w:rFonts w:ascii="Times New Roman" w:hAnsi="Times New Roman" w:cs="Times New Roman"/>
          <w:sz w:val="26"/>
          <w:szCs w:val="26"/>
        </w:rPr>
        <w:t>derivanti</w:t>
      </w:r>
      <w:r>
        <w:rPr>
          <w:rFonts w:ascii="Times New Roman" w:hAnsi="Times New Roman" w:cs="Times New Roman"/>
          <w:sz w:val="26"/>
          <w:szCs w:val="26"/>
        </w:rPr>
        <w:t xml:space="preserve"> dall’impatto del progetto con </w:t>
      </w:r>
      <w:r w:rsidR="00EF1DD3">
        <w:rPr>
          <w:rFonts w:ascii="Times New Roman" w:hAnsi="Times New Roman" w:cs="Times New Roman"/>
          <w:sz w:val="26"/>
          <w:szCs w:val="26"/>
        </w:rPr>
        <w:t xml:space="preserve">le </w:t>
      </w:r>
      <w:r>
        <w:rPr>
          <w:rFonts w:ascii="Times New Roman" w:hAnsi="Times New Roman" w:cs="Times New Roman"/>
          <w:sz w:val="26"/>
          <w:szCs w:val="26"/>
        </w:rPr>
        <w:t xml:space="preserve">opere di proprietà in merito agli aspetti espropriativi </w:t>
      </w:r>
      <w:r w:rsidR="00806FC8">
        <w:rPr>
          <w:rFonts w:ascii="Times New Roman" w:hAnsi="Times New Roman" w:cs="Times New Roman"/>
          <w:sz w:val="26"/>
          <w:szCs w:val="26"/>
        </w:rPr>
        <w:t>e</w:t>
      </w:r>
      <w:r w:rsidR="008027C3">
        <w:rPr>
          <w:rFonts w:ascii="Times New Roman" w:hAnsi="Times New Roman" w:cs="Times New Roman"/>
          <w:sz w:val="26"/>
          <w:szCs w:val="26"/>
        </w:rPr>
        <w:t>d</w:t>
      </w:r>
      <w:r w:rsidR="00806FC8">
        <w:rPr>
          <w:rFonts w:ascii="Times New Roman" w:hAnsi="Times New Roman" w:cs="Times New Roman"/>
          <w:sz w:val="26"/>
          <w:szCs w:val="26"/>
        </w:rPr>
        <w:t xml:space="preserve"> alla compatibilità con il </w:t>
      </w:r>
      <w:r w:rsidR="00806FC8" w:rsidRPr="00806FC8">
        <w:rPr>
          <w:rFonts w:ascii="Times New Roman" w:hAnsi="Times New Roman" w:cs="Times New Roman"/>
          <w:sz w:val="26"/>
          <w:szCs w:val="26"/>
        </w:rPr>
        <w:t>deposito oli</w:t>
      </w:r>
      <w:r w:rsidR="00806FC8">
        <w:rPr>
          <w:rFonts w:ascii="Times New Roman" w:hAnsi="Times New Roman" w:cs="Times New Roman"/>
          <w:sz w:val="26"/>
          <w:szCs w:val="26"/>
        </w:rPr>
        <w:t xml:space="preserve"> sottostante il viadotto e il rispetto della distanza di </w:t>
      </w:r>
      <w:r w:rsidR="00EF1DD3">
        <w:rPr>
          <w:rFonts w:ascii="Times New Roman" w:hAnsi="Times New Roman" w:cs="Times New Roman"/>
          <w:sz w:val="26"/>
          <w:szCs w:val="26"/>
        </w:rPr>
        <w:t>sicurezza</w:t>
      </w:r>
      <w:r w:rsidR="00806FC8">
        <w:rPr>
          <w:rFonts w:ascii="Times New Roman" w:hAnsi="Times New Roman" w:cs="Times New Roman"/>
          <w:sz w:val="26"/>
          <w:szCs w:val="26"/>
        </w:rPr>
        <w:t xml:space="preserve"> con le strutture e gli impianti presenti sul sito</w:t>
      </w:r>
      <w:r w:rsidR="004D1D2A">
        <w:rPr>
          <w:rFonts w:ascii="Times New Roman" w:hAnsi="Times New Roman" w:cs="Times New Roman"/>
          <w:sz w:val="26"/>
          <w:szCs w:val="26"/>
        </w:rPr>
        <w:t>.</w:t>
      </w:r>
    </w:p>
    <w:p w:rsidR="006B42E1" w:rsidRDefault="006B42E1" w:rsidP="006724A8">
      <w:pPr>
        <w:tabs>
          <w:tab w:val="left" w:pos="0"/>
        </w:tabs>
        <w:jc w:val="both"/>
        <w:rPr>
          <w:rFonts w:ascii="Times New Roman" w:hAnsi="Times New Roman" w:cs="Times New Roman"/>
          <w:sz w:val="26"/>
          <w:szCs w:val="26"/>
        </w:rPr>
      </w:pPr>
    </w:p>
    <w:p w:rsidR="00A54E27" w:rsidRDefault="00A54E27" w:rsidP="006724A8">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Pr="009F6192">
        <w:rPr>
          <w:rFonts w:ascii="Times New Roman" w:hAnsi="Times New Roman" w:cs="Times New Roman"/>
          <w:sz w:val="26"/>
          <w:szCs w:val="26"/>
        </w:rPr>
        <w:t xml:space="preserve">Ing. Ettore MARINELLI di Kuwait </w:t>
      </w:r>
      <w:proofErr w:type="spellStart"/>
      <w:r w:rsidRPr="009F6192">
        <w:rPr>
          <w:rFonts w:ascii="Times New Roman" w:hAnsi="Times New Roman" w:cs="Times New Roman"/>
          <w:sz w:val="26"/>
          <w:szCs w:val="26"/>
        </w:rPr>
        <w:t>Petroleum</w:t>
      </w:r>
      <w:proofErr w:type="spellEnd"/>
      <w:r w:rsidRPr="009F6192">
        <w:rPr>
          <w:rFonts w:ascii="Times New Roman" w:hAnsi="Times New Roman" w:cs="Times New Roman"/>
          <w:sz w:val="26"/>
          <w:szCs w:val="26"/>
        </w:rPr>
        <w:t xml:space="preserve"> Italia </w:t>
      </w:r>
      <w:proofErr w:type="spellStart"/>
      <w:r w:rsidRPr="009F6192">
        <w:rPr>
          <w:rFonts w:ascii="Times New Roman" w:hAnsi="Times New Roman" w:cs="Times New Roman"/>
          <w:sz w:val="26"/>
          <w:szCs w:val="26"/>
        </w:rPr>
        <w:t>S.p.a.</w:t>
      </w:r>
      <w:proofErr w:type="spellEnd"/>
      <w:r w:rsidRPr="009F6192">
        <w:rPr>
          <w:rFonts w:ascii="Times New Roman" w:hAnsi="Times New Roman" w:cs="Times New Roman"/>
          <w:sz w:val="26"/>
          <w:szCs w:val="26"/>
        </w:rPr>
        <w:t xml:space="preserve"> evidenzia che è in corso un esame co</w:t>
      </w:r>
      <w:r w:rsidR="008027C3" w:rsidRPr="009F6192">
        <w:rPr>
          <w:rFonts w:ascii="Times New Roman" w:hAnsi="Times New Roman" w:cs="Times New Roman"/>
          <w:sz w:val="26"/>
          <w:szCs w:val="26"/>
        </w:rPr>
        <w:t>n</w:t>
      </w:r>
      <w:r w:rsidRPr="009F6192">
        <w:rPr>
          <w:rFonts w:ascii="Times New Roman" w:hAnsi="Times New Roman" w:cs="Times New Roman"/>
          <w:sz w:val="26"/>
          <w:szCs w:val="26"/>
        </w:rPr>
        <w:t xml:space="preserve"> ASPI per la definizione degli impatti del progetto </w:t>
      </w:r>
      <w:r w:rsidR="00543A4C">
        <w:rPr>
          <w:rFonts w:ascii="Times New Roman" w:hAnsi="Times New Roman" w:cs="Times New Roman"/>
          <w:sz w:val="26"/>
          <w:szCs w:val="26"/>
        </w:rPr>
        <w:t>autostradale</w:t>
      </w:r>
      <w:r w:rsidR="00F75348" w:rsidRPr="009F6192">
        <w:rPr>
          <w:rFonts w:ascii="Times New Roman" w:hAnsi="Times New Roman" w:cs="Times New Roman"/>
          <w:sz w:val="26"/>
          <w:szCs w:val="26"/>
        </w:rPr>
        <w:t xml:space="preserve"> sull’</w:t>
      </w:r>
      <w:proofErr w:type="spellStart"/>
      <w:r w:rsidR="00F75348" w:rsidRPr="009F6192">
        <w:rPr>
          <w:rFonts w:ascii="Times New Roman" w:hAnsi="Times New Roman" w:cs="Times New Roman"/>
          <w:sz w:val="26"/>
          <w:szCs w:val="26"/>
        </w:rPr>
        <w:t>assett</w:t>
      </w:r>
      <w:proofErr w:type="spellEnd"/>
      <w:r w:rsidR="00F75348" w:rsidRPr="009F6192">
        <w:rPr>
          <w:rFonts w:ascii="Times New Roman" w:hAnsi="Times New Roman" w:cs="Times New Roman"/>
          <w:sz w:val="26"/>
          <w:szCs w:val="26"/>
        </w:rPr>
        <w:t xml:space="preserve"> di proprietà,</w:t>
      </w:r>
      <w:r w:rsidRPr="009F6192">
        <w:rPr>
          <w:rFonts w:ascii="Times New Roman" w:hAnsi="Times New Roman" w:cs="Times New Roman"/>
          <w:sz w:val="26"/>
          <w:szCs w:val="26"/>
        </w:rPr>
        <w:t xml:space="preserve"> con particolare riferimento ai profili ambientali e della sicurezza</w:t>
      </w:r>
      <w:r>
        <w:rPr>
          <w:rFonts w:ascii="Times New Roman" w:hAnsi="Times New Roman" w:cs="Times New Roman"/>
          <w:sz w:val="26"/>
          <w:szCs w:val="26"/>
        </w:rPr>
        <w:t>.</w:t>
      </w:r>
    </w:p>
    <w:p w:rsidR="001E0E3D" w:rsidRDefault="001E0E3D" w:rsidP="007F43AE">
      <w:pPr>
        <w:tabs>
          <w:tab w:val="left" w:pos="0"/>
        </w:tabs>
        <w:jc w:val="both"/>
        <w:rPr>
          <w:rFonts w:ascii="Times New Roman" w:hAnsi="Times New Roman" w:cs="Times New Roman"/>
          <w:spacing w:val="-3"/>
          <w:sz w:val="26"/>
          <w:szCs w:val="26"/>
        </w:rPr>
      </w:pPr>
    </w:p>
    <w:p w:rsidR="00D65561" w:rsidRPr="00B70C72" w:rsidRDefault="00D65561" w:rsidP="00D65561">
      <w:pPr>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Pr="00B70C72">
        <w:rPr>
          <w:rFonts w:ascii="Times New Roman" w:hAnsi="Times New Roman" w:cs="Times New Roman"/>
          <w:sz w:val="26"/>
          <w:szCs w:val="26"/>
        </w:rPr>
        <w:t xml:space="preserve">Il Sig. Umberto CAMURRI dell’Enel Distribuzione S.p.a., </w:t>
      </w:r>
      <w:r w:rsidR="005E1129" w:rsidRPr="00B70C72">
        <w:rPr>
          <w:rFonts w:ascii="Times New Roman" w:hAnsi="Times New Roman" w:cs="Times New Roman"/>
          <w:sz w:val="26"/>
          <w:szCs w:val="26"/>
        </w:rPr>
        <w:t>consegna</w:t>
      </w:r>
      <w:r w:rsidRPr="00B70C72">
        <w:rPr>
          <w:rFonts w:ascii="Times New Roman" w:hAnsi="Times New Roman" w:cs="Times New Roman"/>
          <w:sz w:val="26"/>
          <w:szCs w:val="26"/>
        </w:rPr>
        <w:t xml:space="preserve"> modulo parere (</w:t>
      </w:r>
      <w:r w:rsidRPr="00B70C72">
        <w:rPr>
          <w:rFonts w:ascii="Times New Roman" w:hAnsi="Times New Roman" w:cs="Times New Roman"/>
          <w:b/>
          <w:sz w:val="26"/>
          <w:szCs w:val="26"/>
        </w:rPr>
        <w:t>Allegato 7</w:t>
      </w:r>
      <w:r w:rsidRPr="00B70C72">
        <w:rPr>
          <w:rFonts w:ascii="Times New Roman" w:hAnsi="Times New Roman" w:cs="Times New Roman"/>
          <w:sz w:val="26"/>
          <w:szCs w:val="26"/>
        </w:rPr>
        <w:t>), con allegata la nota n.Enel-Dis-22/01/2015-0043167</w:t>
      </w:r>
      <w:r w:rsidR="005E1129" w:rsidRPr="00B70C72">
        <w:rPr>
          <w:rFonts w:ascii="Times New Roman" w:hAnsi="Times New Roman" w:cs="Times New Roman"/>
          <w:sz w:val="26"/>
          <w:szCs w:val="26"/>
        </w:rPr>
        <w:t xml:space="preserve"> con quale formulando valutazioni positive riguardo al progetto, evidenzia che a seguito degli incontri e intese con ASPI l’analisi e la risoluzione delle criticità emerse è rimandata a successivi momenti progettuali</w:t>
      </w:r>
      <w:r w:rsidRPr="00B70C72">
        <w:rPr>
          <w:rFonts w:ascii="Times New Roman" w:hAnsi="Times New Roman" w:cs="Times New Roman"/>
          <w:sz w:val="26"/>
          <w:szCs w:val="26"/>
        </w:rPr>
        <w:t>.</w:t>
      </w:r>
    </w:p>
    <w:p w:rsidR="00D65561" w:rsidRDefault="00D65561" w:rsidP="007F43AE">
      <w:pPr>
        <w:tabs>
          <w:tab w:val="left" w:pos="0"/>
        </w:tabs>
        <w:jc w:val="both"/>
        <w:rPr>
          <w:rFonts w:ascii="Times New Roman" w:hAnsi="Times New Roman" w:cs="Times New Roman"/>
          <w:spacing w:val="-3"/>
          <w:sz w:val="26"/>
          <w:szCs w:val="26"/>
        </w:rPr>
      </w:pPr>
    </w:p>
    <w:p w:rsidR="005E1129" w:rsidRDefault="005E1129" w:rsidP="007F43AE">
      <w:pPr>
        <w:tabs>
          <w:tab w:val="left" w:pos="0"/>
        </w:tabs>
        <w:jc w:val="both"/>
        <w:rPr>
          <w:rFonts w:ascii="Times New Roman" w:hAnsi="Times New Roman" w:cs="Times New Roman"/>
          <w:sz w:val="26"/>
          <w:szCs w:val="26"/>
        </w:rPr>
      </w:pPr>
      <w:r>
        <w:rPr>
          <w:b/>
          <w:sz w:val="26"/>
          <w:szCs w:val="26"/>
        </w:rPr>
        <w:t xml:space="preserve"> </w:t>
      </w:r>
      <w:r>
        <w:rPr>
          <w:b/>
          <w:sz w:val="26"/>
          <w:szCs w:val="26"/>
        </w:rPr>
        <w:tab/>
      </w:r>
      <w:r w:rsidR="001F5F36" w:rsidRPr="007B3C05">
        <w:rPr>
          <w:sz w:val="26"/>
          <w:szCs w:val="26"/>
        </w:rPr>
        <w:t>L</w:t>
      </w:r>
      <w:r w:rsidR="001F5F36">
        <w:rPr>
          <w:b/>
          <w:sz w:val="26"/>
          <w:szCs w:val="26"/>
        </w:rPr>
        <w:t>’</w:t>
      </w:r>
      <w:r w:rsidRPr="005E1129">
        <w:rPr>
          <w:sz w:val="26"/>
          <w:szCs w:val="26"/>
        </w:rPr>
        <w:t>Ing. Galileo TAMASI dell’ENAC</w:t>
      </w:r>
      <w:r>
        <w:rPr>
          <w:sz w:val="26"/>
          <w:szCs w:val="26"/>
        </w:rPr>
        <w:t xml:space="preserve"> </w:t>
      </w:r>
      <w:r>
        <w:rPr>
          <w:rFonts w:ascii="Times New Roman" w:hAnsi="Times New Roman" w:cs="Times New Roman"/>
          <w:sz w:val="26"/>
          <w:szCs w:val="26"/>
        </w:rPr>
        <w:t>consegna modulo parere (</w:t>
      </w:r>
      <w:r w:rsidRPr="00EA4DEC">
        <w:rPr>
          <w:rFonts w:ascii="Times New Roman" w:hAnsi="Times New Roman" w:cs="Times New Roman"/>
          <w:b/>
          <w:sz w:val="26"/>
          <w:szCs w:val="26"/>
        </w:rPr>
        <w:t xml:space="preserve">Allegato </w:t>
      </w:r>
      <w:r>
        <w:rPr>
          <w:rFonts w:ascii="Times New Roman" w:hAnsi="Times New Roman" w:cs="Times New Roman"/>
          <w:b/>
          <w:sz w:val="26"/>
          <w:szCs w:val="26"/>
        </w:rPr>
        <w:t>8</w:t>
      </w:r>
      <w:r>
        <w:rPr>
          <w:rFonts w:ascii="Times New Roman" w:hAnsi="Times New Roman" w:cs="Times New Roman"/>
          <w:sz w:val="26"/>
          <w:szCs w:val="26"/>
        </w:rPr>
        <w:t>) con allegate le note n.106708 del 10 ottobre 2014 e n.6265 del 21 gennaio 2015. Evidenzia</w:t>
      </w:r>
      <w:r w:rsidR="0019252F">
        <w:rPr>
          <w:rFonts w:ascii="Times New Roman" w:hAnsi="Times New Roman" w:cs="Times New Roman"/>
          <w:sz w:val="26"/>
          <w:szCs w:val="26"/>
        </w:rPr>
        <w:t>,</w:t>
      </w:r>
      <w:r>
        <w:rPr>
          <w:rFonts w:ascii="Times New Roman" w:hAnsi="Times New Roman" w:cs="Times New Roman"/>
          <w:sz w:val="26"/>
          <w:szCs w:val="26"/>
        </w:rPr>
        <w:t xml:space="preserve"> con riferimento alla prescrizione</w:t>
      </w:r>
      <w:r w:rsidR="00B02A62">
        <w:rPr>
          <w:rFonts w:ascii="Times New Roman" w:hAnsi="Times New Roman" w:cs="Times New Roman"/>
          <w:sz w:val="26"/>
          <w:szCs w:val="26"/>
        </w:rPr>
        <w:t xml:space="preserve"> </w:t>
      </w:r>
      <w:r w:rsidR="007B3C05">
        <w:rPr>
          <w:rFonts w:ascii="Times New Roman" w:hAnsi="Times New Roman" w:cs="Times New Roman"/>
          <w:sz w:val="26"/>
          <w:szCs w:val="26"/>
        </w:rPr>
        <w:t>n.</w:t>
      </w:r>
      <w:r w:rsidR="00B02A62">
        <w:rPr>
          <w:rFonts w:ascii="Times New Roman" w:hAnsi="Times New Roman" w:cs="Times New Roman"/>
          <w:sz w:val="26"/>
          <w:szCs w:val="26"/>
        </w:rPr>
        <w:t>A.3 del DEC VIA n.28/2014</w:t>
      </w:r>
      <w:r>
        <w:rPr>
          <w:rFonts w:ascii="Times New Roman" w:hAnsi="Times New Roman" w:cs="Times New Roman"/>
          <w:sz w:val="26"/>
          <w:szCs w:val="26"/>
        </w:rPr>
        <w:t xml:space="preserve"> dell’Accordo di </w:t>
      </w:r>
      <w:r w:rsidR="0019252F">
        <w:rPr>
          <w:rFonts w:ascii="Times New Roman" w:hAnsi="Times New Roman" w:cs="Times New Roman"/>
          <w:sz w:val="26"/>
          <w:szCs w:val="26"/>
        </w:rPr>
        <w:t>programma, che il testo è stato già concertato e condiviso</w:t>
      </w:r>
      <w:r>
        <w:rPr>
          <w:rFonts w:ascii="Times New Roman" w:hAnsi="Times New Roman" w:cs="Times New Roman"/>
          <w:sz w:val="26"/>
          <w:szCs w:val="26"/>
        </w:rPr>
        <w:t xml:space="preserve"> </w:t>
      </w:r>
      <w:r w:rsidR="0019252F">
        <w:rPr>
          <w:rFonts w:ascii="Times New Roman" w:hAnsi="Times New Roman" w:cs="Times New Roman"/>
          <w:sz w:val="26"/>
          <w:szCs w:val="26"/>
        </w:rPr>
        <w:t>e verrà formalizzato secondo i tempi necessari ai firmatari.</w:t>
      </w:r>
    </w:p>
    <w:p w:rsidR="0019252F" w:rsidRPr="005E1129" w:rsidRDefault="0019252F" w:rsidP="007F43AE">
      <w:pPr>
        <w:tabs>
          <w:tab w:val="left" w:pos="0"/>
        </w:tabs>
        <w:jc w:val="both"/>
        <w:rPr>
          <w:sz w:val="26"/>
          <w:szCs w:val="26"/>
        </w:rPr>
      </w:pPr>
      <w:r>
        <w:rPr>
          <w:rFonts w:ascii="Times New Roman" w:hAnsi="Times New Roman" w:cs="Times New Roman"/>
          <w:sz w:val="26"/>
          <w:szCs w:val="26"/>
        </w:rPr>
        <w:tab/>
        <w:t>Rappresenta inoltre che l’aeroporto trarrà benefici dall’ampliamento dovuto dalla realizzazione delle opere a mare, anche con riferimento al miglioramento dei profili di sicurezza.</w:t>
      </w:r>
    </w:p>
    <w:p w:rsidR="005E1129" w:rsidRDefault="005E1129" w:rsidP="007F43AE">
      <w:pPr>
        <w:tabs>
          <w:tab w:val="left" w:pos="0"/>
        </w:tabs>
        <w:jc w:val="both"/>
        <w:rPr>
          <w:rFonts w:ascii="Times New Roman" w:hAnsi="Times New Roman" w:cs="Times New Roman"/>
          <w:spacing w:val="-3"/>
          <w:sz w:val="26"/>
          <w:szCs w:val="26"/>
        </w:rPr>
      </w:pPr>
    </w:p>
    <w:p w:rsidR="001F5F36" w:rsidRDefault="001F5F36" w:rsidP="007F43AE">
      <w:pPr>
        <w:tabs>
          <w:tab w:val="left" w:pos="0"/>
        </w:tabs>
        <w:jc w:val="both"/>
        <w:rPr>
          <w:rFonts w:ascii="Times New Roman" w:hAnsi="Times New Roman" w:cs="Times New Roman"/>
          <w:sz w:val="26"/>
          <w:szCs w:val="26"/>
        </w:rPr>
      </w:pPr>
      <w:r>
        <w:rPr>
          <w:rFonts w:ascii="Times New Roman" w:hAnsi="Times New Roman" w:cs="Times New Roman"/>
          <w:sz w:val="26"/>
          <w:szCs w:val="26"/>
        </w:rPr>
        <w:tab/>
        <w:t>Il Presidente Luigi MERLO</w:t>
      </w:r>
      <w:r w:rsidRPr="001F5F36">
        <w:rPr>
          <w:rFonts w:ascii="Times New Roman" w:hAnsi="Times New Roman" w:cs="Times New Roman"/>
          <w:sz w:val="26"/>
          <w:szCs w:val="26"/>
        </w:rPr>
        <w:t xml:space="preserve"> </w:t>
      </w:r>
      <w:r>
        <w:rPr>
          <w:rFonts w:ascii="Times New Roman" w:hAnsi="Times New Roman" w:cs="Times New Roman"/>
          <w:sz w:val="26"/>
          <w:szCs w:val="26"/>
        </w:rPr>
        <w:t>consegna modulo parere (</w:t>
      </w:r>
      <w:r w:rsidRPr="00EA4DEC">
        <w:rPr>
          <w:rFonts w:ascii="Times New Roman" w:hAnsi="Times New Roman" w:cs="Times New Roman"/>
          <w:b/>
          <w:sz w:val="26"/>
          <w:szCs w:val="26"/>
        </w:rPr>
        <w:t>Allegato</w:t>
      </w:r>
      <w:r>
        <w:rPr>
          <w:rFonts w:ascii="Times New Roman" w:hAnsi="Times New Roman" w:cs="Times New Roman"/>
          <w:b/>
          <w:sz w:val="26"/>
          <w:szCs w:val="26"/>
        </w:rPr>
        <w:t xml:space="preserve"> 9</w:t>
      </w:r>
      <w:r>
        <w:rPr>
          <w:rFonts w:ascii="Times New Roman" w:hAnsi="Times New Roman" w:cs="Times New Roman"/>
          <w:sz w:val="26"/>
          <w:szCs w:val="26"/>
        </w:rPr>
        <w:t>) con il quale conferma il proprio parere favorevole</w:t>
      </w:r>
      <w:r w:rsidR="00B02A62">
        <w:rPr>
          <w:rFonts w:ascii="Times New Roman" w:hAnsi="Times New Roman" w:cs="Times New Roman"/>
          <w:sz w:val="26"/>
          <w:szCs w:val="26"/>
        </w:rPr>
        <w:t xml:space="preserve"> espresso precedentemente e rappresenta di aver già  concertato e condiviso il testo del citato Accordo di programma. </w:t>
      </w:r>
    </w:p>
    <w:p w:rsidR="004D1D2A" w:rsidRDefault="004D1D2A" w:rsidP="007F43AE">
      <w:pPr>
        <w:tabs>
          <w:tab w:val="left" w:pos="0"/>
        </w:tabs>
        <w:jc w:val="both"/>
        <w:rPr>
          <w:rFonts w:ascii="Times New Roman" w:hAnsi="Times New Roman" w:cs="Times New Roman"/>
          <w:sz w:val="26"/>
          <w:szCs w:val="26"/>
        </w:rPr>
      </w:pPr>
    </w:p>
    <w:p w:rsidR="00E22104" w:rsidRDefault="007B3C05" w:rsidP="007B3C05">
      <w:pPr>
        <w:tabs>
          <w:tab w:val="left" w:pos="0"/>
        </w:tabs>
        <w:jc w:val="both"/>
        <w:rPr>
          <w:rFonts w:ascii="Times New Roman" w:hAnsi="Times New Roman" w:cs="Times New Roman"/>
          <w:sz w:val="26"/>
          <w:szCs w:val="26"/>
        </w:rPr>
      </w:pPr>
      <w:r>
        <w:rPr>
          <w:rFonts w:ascii="Times New Roman" w:hAnsi="Times New Roman" w:cs="Times New Roman"/>
          <w:sz w:val="26"/>
          <w:szCs w:val="26"/>
        </w:rPr>
        <w:tab/>
        <w:t xml:space="preserve">Il </w:t>
      </w:r>
      <w:r w:rsidRPr="00B446A6">
        <w:rPr>
          <w:rFonts w:ascii="Times New Roman" w:hAnsi="Times New Roman" w:cs="Times New Roman"/>
          <w:sz w:val="26"/>
          <w:szCs w:val="26"/>
        </w:rPr>
        <w:t>Dott. Carlo D</w:t>
      </w:r>
      <w:r>
        <w:rPr>
          <w:rFonts w:ascii="Times New Roman" w:hAnsi="Times New Roman" w:cs="Times New Roman"/>
          <w:sz w:val="26"/>
          <w:szCs w:val="26"/>
        </w:rPr>
        <w:t>I</w:t>
      </w:r>
      <w:r w:rsidRPr="00B446A6">
        <w:rPr>
          <w:rFonts w:ascii="Times New Roman" w:hAnsi="Times New Roman" w:cs="Times New Roman"/>
          <w:sz w:val="26"/>
          <w:szCs w:val="26"/>
        </w:rPr>
        <w:t xml:space="preserve"> G</w:t>
      </w:r>
      <w:r>
        <w:rPr>
          <w:rFonts w:ascii="Times New Roman" w:hAnsi="Times New Roman" w:cs="Times New Roman"/>
          <w:sz w:val="26"/>
          <w:szCs w:val="26"/>
        </w:rPr>
        <w:t xml:space="preserve">IANFRANCESCO del </w:t>
      </w:r>
      <w:r w:rsidRPr="007F6CE1">
        <w:rPr>
          <w:rFonts w:ascii="Times New Roman" w:hAnsi="Times New Roman" w:cs="Times New Roman"/>
          <w:sz w:val="26"/>
          <w:szCs w:val="26"/>
        </w:rPr>
        <w:t>Ministero dell’Ambiente e della Tutela del Territorio e del Mare</w:t>
      </w:r>
      <w:r w:rsidRPr="007F6CE1">
        <w:rPr>
          <w:sz w:val="26"/>
          <w:szCs w:val="26"/>
        </w:rPr>
        <w:t xml:space="preserve"> </w:t>
      </w:r>
      <w:r>
        <w:rPr>
          <w:sz w:val="26"/>
          <w:szCs w:val="26"/>
        </w:rPr>
        <w:t xml:space="preserve">consegna il modulo parere </w:t>
      </w:r>
      <w:r>
        <w:rPr>
          <w:rFonts w:ascii="Times New Roman" w:hAnsi="Times New Roman" w:cs="Times New Roman"/>
          <w:sz w:val="26"/>
          <w:szCs w:val="26"/>
        </w:rPr>
        <w:t>(</w:t>
      </w:r>
      <w:r w:rsidRPr="00EA4DEC">
        <w:rPr>
          <w:rFonts w:ascii="Times New Roman" w:hAnsi="Times New Roman" w:cs="Times New Roman"/>
          <w:b/>
          <w:sz w:val="26"/>
          <w:szCs w:val="26"/>
        </w:rPr>
        <w:t xml:space="preserve">Allegato </w:t>
      </w:r>
      <w:r>
        <w:rPr>
          <w:rFonts w:ascii="Times New Roman" w:hAnsi="Times New Roman" w:cs="Times New Roman"/>
          <w:b/>
          <w:sz w:val="26"/>
          <w:szCs w:val="26"/>
        </w:rPr>
        <w:t>10</w:t>
      </w:r>
      <w:r>
        <w:rPr>
          <w:rFonts w:ascii="Times New Roman" w:hAnsi="Times New Roman" w:cs="Times New Roman"/>
          <w:sz w:val="26"/>
          <w:szCs w:val="26"/>
        </w:rPr>
        <w:t xml:space="preserve">). Richiama integralmente quanto espresso </w:t>
      </w:r>
      <w:r w:rsidR="00155234">
        <w:rPr>
          <w:rFonts w:ascii="Times New Roman" w:hAnsi="Times New Roman" w:cs="Times New Roman"/>
          <w:sz w:val="26"/>
          <w:szCs w:val="26"/>
        </w:rPr>
        <w:t>nel</w:t>
      </w:r>
      <w:r>
        <w:rPr>
          <w:rFonts w:ascii="Times New Roman" w:hAnsi="Times New Roman" w:cs="Times New Roman"/>
          <w:sz w:val="26"/>
          <w:szCs w:val="26"/>
        </w:rPr>
        <w:t xml:space="preserve"> DEC VIA n.28 del 23 gennaio 2014 e le prescrizioni in esso contenute. In particolare</w:t>
      </w:r>
      <w:r w:rsidR="0074709D">
        <w:rPr>
          <w:rFonts w:ascii="Times New Roman" w:hAnsi="Times New Roman" w:cs="Times New Roman"/>
          <w:sz w:val="26"/>
          <w:szCs w:val="26"/>
        </w:rPr>
        <w:t>,</w:t>
      </w:r>
      <w:r>
        <w:rPr>
          <w:rFonts w:ascii="Times New Roman" w:hAnsi="Times New Roman" w:cs="Times New Roman"/>
          <w:sz w:val="26"/>
          <w:szCs w:val="26"/>
        </w:rPr>
        <w:t xml:space="preserve"> per quanto riguarda la prescrizione </w:t>
      </w:r>
      <w:proofErr w:type="spellStart"/>
      <w:r>
        <w:rPr>
          <w:rFonts w:ascii="Times New Roman" w:hAnsi="Times New Roman" w:cs="Times New Roman"/>
          <w:sz w:val="26"/>
          <w:szCs w:val="26"/>
        </w:rPr>
        <w:t>n.A.</w:t>
      </w:r>
      <w:proofErr w:type="spellEnd"/>
      <w:r>
        <w:rPr>
          <w:rFonts w:ascii="Times New Roman" w:hAnsi="Times New Roman" w:cs="Times New Roman"/>
          <w:sz w:val="26"/>
          <w:szCs w:val="26"/>
        </w:rPr>
        <w:t xml:space="preserve"> 3 prende atto che </w:t>
      </w:r>
      <w:r w:rsidR="0074709D">
        <w:rPr>
          <w:rFonts w:ascii="Times New Roman" w:hAnsi="Times New Roman" w:cs="Times New Roman"/>
          <w:sz w:val="26"/>
          <w:szCs w:val="26"/>
        </w:rPr>
        <w:t xml:space="preserve">è stata raggiunta </w:t>
      </w:r>
      <w:r>
        <w:rPr>
          <w:rFonts w:ascii="Times New Roman" w:hAnsi="Times New Roman" w:cs="Times New Roman"/>
          <w:sz w:val="26"/>
          <w:szCs w:val="26"/>
        </w:rPr>
        <w:t xml:space="preserve">l’intesa </w:t>
      </w:r>
      <w:r w:rsidR="0074709D">
        <w:rPr>
          <w:rFonts w:ascii="Times New Roman" w:hAnsi="Times New Roman" w:cs="Times New Roman"/>
          <w:sz w:val="26"/>
          <w:szCs w:val="26"/>
        </w:rPr>
        <w:t>sul</w:t>
      </w:r>
      <w:r>
        <w:rPr>
          <w:rFonts w:ascii="Times New Roman" w:hAnsi="Times New Roman" w:cs="Times New Roman"/>
          <w:sz w:val="26"/>
          <w:szCs w:val="26"/>
        </w:rPr>
        <w:t xml:space="preserve"> </w:t>
      </w:r>
      <w:r w:rsidR="0059033A">
        <w:rPr>
          <w:rFonts w:ascii="Times New Roman" w:hAnsi="Times New Roman" w:cs="Times New Roman"/>
          <w:sz w:val="26"/>
          <w:szCs w:val="26"/>
        </w:rPr>
        <w:t>testo dell’Accordo di programma ed è in corso l’acquisizione delle firme</w:t>
      </w:r>
      <w:r>
        <w:rPr>
          <w:rFonts w:ascii="Times New Roman" w:hAnsi="Times New Roman" w:cs="Times New Roman"/>
          <w:sz w:val="26"/>
          <w:szCs w:val="26"/>
        </w:rPr>
        <w:t>. Conferma quanto espresso dal  Presidente della Conferenza sulla necessità della sottoscrizione di detto accordo prima</w:t>
      </w:r>
      <w:r w:rsidR="00E22104">
        <w:rPr>
          <w:rFonts w:ascii="Times New Roman" w:hAnsi="Times New Roman" w:cs="Times New Roman"/>
          <w:sz w:val="26"/>
          <w:szCs w:val="26"/>
        </w:rPr>
        <w:t xml:space="preserve"> dell’emissione del Provvedimento autorizzativo da par</w:t>
      </w:r>
      <w:r w:rsidR="0074709D">
        <w:rPr>
          <w:rFonts w:ascii="Times New Roman" w:hAnsi="Times New Roman" w:cs="Times New Roman"/>
          <w:sz w:val="26"/>
          <w:szCs w:val="26"/>
        </w:rPr>
        <w:t>t</w:t>
      </w:r>
      <w:r w:rsidR="00E22104">
        <w:rPr>
          <w:rFonts w:ascii="Times New Roman" w:hAnsi="Times New Roman" w:cs="Times New Roman"/>
          <w:sz w:val="26"/>
          <w:szCs w:val="26"/>
        </w:rPr>
        <w:t xml:space="preserve">e del MIT. </w:t>
      </w:r>
    </w:p>
    <w:p w:rsidR="007B3C05" w:rsidRDefault="00E22104" w:rsidP="007B3C05">
      <w:pPr>
        <w:tabs>
          <w:tab w:val="left" w:pos="0"/>
        </w:tabs>
        <w:jc w:val="both"/>
        <w:rPr>
          <w:rFonts w:ascii="Times New Roman" w:hAnsi="Times New Roman" w:cs="Times New Roman"/>
          <w:sz w:val="26"/>
          <w:szCs w:val="26"/>
        </w:rPr>
      </w:pPr>
      <w:r>
        <w:rPr>
          <w:rFonts w:ascii="Times New Roman" w:hAnsi="Times New Roman" w:cs="Times New Roman"/>
          <w:sz w:val="26"/>
          <w:szCs w:val="26"/>
        </w:rPr>
        <w:tab/>
        <w:t>Prende atto inoltre delle prescrizioni</w:t>
      </w:r>
      <w:r w:rsidR="003F6B58">
        <w:rPr>
          <w:rFonts w:ascii="Times New Roman" w:hAnsi="Times New Roman" w:cs="Times New Roman"/>
          <w:sz w:val="26"/>
          <w:szCs w:val="26"/>
        </w:rPr>
        <w:t>/osservazioni formulate da</w:t>
      </w:r>
      <w:r>
        <w:rPr>
          <w:rFonts w:ascii="Times New Roman" w:hAnsi="Times New Roman" w:cs="Times New Roman"/>
          <w:sz w:val="26"/>
          <w:szCs w:val="26"/>
        </w:rPr>
        <w:t xml:space="preserve"> Regione e Comune</w:t>
      </w:r>
      <w:r w:rsidR="003F6B58">
        <w:rPr>
          <w:rFonts w:ascii="Times New Roman" w:hAnsi="Times New Roman" w:cs="Times New Roman"/>
          <w:sz w:val="26"/>
          <w:szCs w:val="26"/>
        </w:rPr>
        <w:t>, per le quali</w:t>
      </w:r>
      <w:r>
        <w:rPr>
          <w:rFonts w:ascii="Times New Roman" w:hAnsi="Times New Roman" w:cs="Times New Roman"/>
          <w:sz w:val="26"/>
          <w:szCs w:val="26"/>
        </w:rPr>
        <w:t xml:space="preserve"> rimanda l’esame dell’ottemperanza, cosi come peraltro previsto nel DEC VIA, </w:t>
      </w:r>
      <w:r w:rsidR="005576C6">
        <w:rPr>
          <w:rFonts w:ascii="Times New Roman" w:hAnsi="Times New Roman" w:cs="Times New Roman"/>
          <w:sz w:val="26"/>
          <w:szCs w:val="26"/>
        </w:rPr>
        <w:t>a</w:t>
      </w:r>
      <w:r>
        <w:rPr>
          <w:rFonts w:ascii="Times New Roman" w:hAnsi="Times New Roman" w:cs="Times New Roman"/>
          <w:sz w:val="26"/>
          <w:szCs w:val="26"/>
        </w:rPr>
        <w:t>lle fasi successive all’approvazione del progetto definitivo</w:t>
      </w:r>
      <w:r w:rsidR="007B3C05">
        <w:rPr>
          <w:rFonts w:ascii="Times New Roman" w:hAnsi="Times New Roman" w:cs="Times New Roman"/>
          <w:sz w:val="26"/>
          <w:szCs w:val="26"/>
        </w:rPr>
        <w:t>.</w:t>
      </w:r>
      <w:r w:rsidRPr="00E22104">
        <w:rPr>
          <w:rFonts w:ascii="Times New Roman" w:hAnsi="Times New Roman" w:cs="Times New Roman"/>
          <w:sz w:val="26"/>
          <w:szCs w:val="26"/>
        </w:rPr>
        <w:t xml:space="preserve"> </w:t>
      </w:r>
    </w:p>
    <w:p w:rsidR="008928C3" w:rsidRDefault="008928C3" w:rsidP="007B3C05">
      <w:pPr>
        <w:tabs>
          <w:tab w:val="left" w:pos="0"/>
        </w:tabs>
        <w:jc w:val="both"/>
        <w:rPr>
          <w:rFonts w:ascii="Times New Roman" w:hAnsi="Times New Roman" w:cs="Times New Roman"/>
          <w:sz w:val="26"/>
          <w:szCs w:val="26"/>
        </w:rPr>
      </w:pPr>
    </w:p>
    <w:p w:rsidR="008928C3" w:rsidRPr="00B70C72" w:rsidRDefault="008928C3" w:rsidP="007B3C05">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w:t>
      </w:r>
      <w:r w:rsidR="005566B5" w:rsidRPr="00B70C72">
        <w:rPr>
          <w:rFonts w:ascii="Times New Roman" w:hAnsi="Times New Roman" w:cs="Times New Roman"/>
          <w:sz w:val="26"/>
          <w:szCs w:val="26"/>
        </w:rPr>
        <w:tab/>
      </w:r>
      <w:r w:rsidRPr="00B70C72">
        <w:rPr>
          <w:rFonts w:ascii="Times New Roman" w:hAnsi="Times New Roman" w:cs="Times New Roman"/>
          <w:sz w:val="26"/>
          <w:szCs w:val="26"/>
        </w:rPr>
        <w:t xml:space="preserve">Con riferimento al Ministero dei beni e delle attività culturali e del turismo, altro Ministero competente in merito al DEC VIA n. 28/2013, </w:t>
      </w:r>
      <w:r w:rsidR="005566B5" w:rsidRPr="00B70C72">
        <w:rPr>
          <w:rFonts w:ascii="Times New Roman" w:hAnsi="Times New Roman" w:cs="Times New Roman"/>
          <w:sz w:val="26"/>
          <w:szCs w:val="26"/>
        </w:rPr>
        <w:t xml:space="preserve">vista la nota n.MBAC-SBA-LIG-SBAL178 del 14.01.2015 della Soprintendenza archeologica della Liguria, citata in premessa e rilevata </w:t>
      </w:r>
      <w:r w:rsidRPr="00B70C72">
        <w:rPr>
          <w:rFonts w:ascii="Times New Roman" w:hAnsi="Times New Roman" w:cs="Times New Roman"/>
          <w:sz w:val="26"/>
          <w:szCs w:val="26"/>
        </w:rPr>
        <w:t>l’assenza alla seduta di un rappresentant</w:t>
      </w:r>
      <w:r w:rsidR="005566B5" w:rsidRPr="00B70C72">
        <w:rPr>
          <w:rFonts w:ascii="Times New Roman" w:hAnsi="Times New Roman" w:cs="Times New Roman"/>
          <w:sz w:val="26"/>
          <w:szCs w:val="26"/>
        </w:rPr>
        <w:t xml:space="preserve">e dello stesso Ministero, </w:t>
      </w:r>
      <w:r w:rsidRPr="00B70C72">
        <w:rPr>
          <w:rFonts w:ascii="Times New Roman" w:hAnsi="Times New Roman" w:cs="Times New Roman"/>
          <w:sz w:val="26"/>
          <w:szCs w:val="26"/>
        </w:rPr>
        <w:t>il Presidente richiama il parere favorevole espresso</w:t>
      </w:r>
      <w:r w:rsidR="005566B5" w:rsidRPr="00B70C72">
        <w:rPr>
          <w:rFonts w:ascii="Times New Roman" w:hAnsi="Times New Roman" w:cs="Times New Roman"/>
          <w:sz w:val="26"/>
          <w:szCs w:val="26"/>
        </w:rPr>
        <w:t xml:space="preserve"> dalla Direzione Generale per il paesaggio, le belle arti, l’architettura e l’arte contemporanea </w:t>
      </w:r>
      <w:r w:rsidRPr="00B70C72">
        <w:rPr>
          <w:rFonts w:ascii="Times New Roman" w:hAnsi="Times New Roman" w:cs="Times New Roman"/>
          <w:sz w:val="26"/>
          <w:szCs w:val="26"/>
        </w:rPr>
        <w:t xml:space="preserve">in occasione della prima seduta di </w:t>
      </w:r>
      <w:r w:rsidR="005566B5" w:rsidRPr="00B70C72">
        <w:rPr>
          <w:rFonts w:ascii="Times New Roman" w:hAnsi="Times New Roman" w:cs="Times New Roman"/>
          <w:sz w:val="26"/>
          <w:szCs w:val="26"/>
        </w:rPr>
        <w:lastRenderedPageBreak/>
        <w:t>Conferenza, comprensivo anche delle valutazioni espresse dalle Soprintendenze territoriali, nonché quanto riportato al punto B.3 dello stesso DEC VIA.</w:t>
      </w:r>
    </w:p>
    <w:p w:rsidR="00AE6CDC" w:rsidRDefault="00AE6CDC" w:rsidP="007B3C05">
      <w:pPr>
        <w:tabs>
          <w:tab w:val="left" w:pos="0"/>
        </w:tabs>
        <w:jc w:val="both"/>
        <w:rPr>
          <w:rFonts w:ascii="Times New Roman" w:hAnsi="Times New Roman" w:cs="Times New Roman"/>
          <w:sz w:val="26"/>
          <w:szCs w:val="26"/>
        </w:rPr>
      </w:pPr>
    </w:p>
    <w:p w:rsidR="00AE6CDC" w:rsidRDefault="00AE6CDC" w:rsidP="00AE6CDC">
      <w:pPr>
        <w:tabs>
          <w:tab w:val="left" w:pos="0"/>
        </w:tabs>
        <w:jc w:val="both"/>
        <w:rPr>
          <w:rFonts w:ascii="Times New Roman" w:hAnsi="Times New Roman" w:cs="Times New Roman"/>
          <w:sz w:val="26"/>
          <w:szCs w:val="26"/>
        </w:rPr>
      </w:pPr>
      <w:r>
        <w:rPr>
          <w:rFonts w:ascii="Times New Roman" w:hAnsi="Times New Roman" w:cs="Times New Roman"/>
          <w:sz w:val="26"/>
          <w:szCs w:val="26"/>
        </w:rPr>
        <w:tab/>
        <w:t>L’Ing. Marco BRESCIANI della Società Aeroporto di Genova esprime parere favorevole alle opere, mediante modulo parere (</w:t>
      </w:r>
      <w:r w:rsidRPr="00EA4DEC">
        <w:rPr>
          <w:rFonts w:ascii="Times New Roman" w:hAnsi="Times New Roman" w:cs="Times New Roman"/>
          <w:b/>
          <w:sz w:val="26"/>
          <w:szCs w:val="26"/>
        </w:rPr>
        <w:t xml:space="preserve">Allegato </w:t>
      </w:r>
      <w:r>
        <w:rPr>
          <w:rFonts w:ascii="Times New Roman" w:hAnsi="Times New Roman" w:cs="Times New Roman"/>
          <w:b/>
          <w:sz w:val="26"/>
          <w:szCs w:val="26"/>
        </w:rPr>
        <w:t>11</w:t>
      </w:r>
      <w:r>
        <w:rPr>
          <w:rFonts w:ascii="Times New Roman" w:hAnsi="Times New Roman" w:cs="Times New Roman"/>
          <w:sz w:val="26"/>
          <w:szCs w:val="26"/>
        </w:rPr>
        <w:t>) richiamando i contenuti della la nota n.1094/252 del 16 ottobre 2014, depositata nella precedente riunione.</w:t>
      </w:r>
    </w:p>
    <w:p w:rsidR="00AE6CDC" w:rsidRDefault="00AE6CDC" w:rsidP="007B3C05">
      <w:pPr>
        <w:tabs>
          <w:tab w:val="left" w:pos="0"/>
        </w:tabs>
        <w:jc w:val="both"/>
        <w:rPr>
          <w:rFonts w:ascii="Times New Roman" w:hAnsi="Times New Roman" w:cs="Times New Roman"/>
          <w:sz w:val="26"/>
          <w:szCs w:val="26"/>
        </w:rPr>
      </w:pPr>
      <w:r>
        <w:rPr>
          <w:rFonts w:ascii="Times New Roman" w:hAnsi="Times New Roman" w:cs="Times New Roman"/>
          <w:sz w:val="26"/>
          <w:szCs w:val="26"/>
        </w:rPr>
        <w:tab/>
        <w:t>Comunica inoltre di aver comunicato a ASPI la condivisione al testo  dell’Accordo di programma con nota di accettazione n.60/252 del 20 gennaio 2015.</w:t>
      </w:r>
    </w:p>
    <w:p w:rsidR="004D1D2A" w:rsidRDefault="004D1D2A" w:rsidP="007F43AE">
      <w:pPr>
        <w:tabs>
          <w:tab w:val="left" w:pos="0"/>
        </w:tabs>
        <w:jc w:val="both"/>
        <w:rPr>
          <w:rFonts w:ascii="Times New Roman" w:hAnsi="Times New Roman" w:cs="Times New Roman"/>
          <w:sz w:val="26"/>
          <w:szCs w:val="26"/>
        </w:rPr>
      </w:pPr>
    </w:p>
    <w:p w:rsidR="007809F8" w:rsidRPr="00B70C72" w:rsidRDefault="007809F8" w:rsidP="007809F8">
      <w:pPr>
        <w:tabs>
          <w:tab w:val="left" w:pos="-1134"/>
          <w:tab w:val="left" w:pos="-568"/>
          <w:tab w:val="left" w:pos="565"/>
          <w:tab w:val="left" w:pos="1276"/>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788"/>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jc w:val="both"/>
        <w:rPr>
          <w:rFonts w:ascii="Times New Roman" w:hAnsi="Times New Roman" w:cs="Times New Roman"/>
          <w:sz w:val="26"/>
          <w:szCs w:val="26"/>
        </w:rPr>
      </w:pPr>
      <w:r>
        <w:rPr>
          <w:rFonts w:ascii="Times New Roman" w:hAnsi="Times New Roman" w:cs="Times New Roman"/>
          <w:sz w:val="26"/>
          <w:szCs w:val="26"/>
        </w:rPr>
        <w:tab/>
      </w:r>
      <w:r w:rsidRPr="00B70C72">
        <w:rPr>
          <w:rFonts w:ascii="Times New Roman" w:hAnsi="Times New Roman" w:cs="Times New Roman"/>
          <w:sz w:val="26"/>
          <w:szCs w:val="26"/>
        </w:rPr>
        <w:t>Il Presidente Claudio BURLANDO consegna il modulo parere (</w:t>
      </w:r>
      <w:r w:rsidRPr="00B70C72">
        <w:rPr>
          <w:rFonts w:ascii="Times New Roman" w:hAnsi="Times New Roman" w:cs="Times New Roman"/>
          <w:b/>
          <w:sz w:val="26"/>
          <w:szCs w:val="26"/>
        </w:rPr>
        <w:t>Allegato 12</w:t>
      </w:r>
      <w:r w:rsidRPr="00B70C72">
        <w:rPr>
          <w:rFonts w:ascii="Times New Roman" w:hAnsi="Times New Roman" w:cs="Times New Roman"/>
          <w:sz w:val="26"/>
          <w:szCs w:val="26"/>
        </w:rPr>
        <w:t xml:space="preserve">), e la succitata Delibera di Giunta Regionale n. 32 del 20 gennaio 2015 con la quale la Regione esprime parere favorevole al progetto in esame ai fini dell’intesa Stato-Regione ex art.81 del D.P.R. n.616/77, e dell’autorizzazione paesaggistica ai sensi dell’art.146 del </w:t>
      </w:r>
      <w:proofErr w:type="spellStart"/>
      <w:r w:rsidRPr="00B70C72">
        <w:rPr>
          <w:rFonts w:ascii="Times New Roman" w:hAnsi="Times New Roman" w:cs="Times New Roman"/>
          <w:sz w:val="26"/>
          <w:szCs w:val="26"/>
        </w:rPr>
        <w:t>D.Lgs</w:t>
      </w:r>
      <w:proofErr w:type="spellEnd"/>
      <w:r w:rsidRPr="00B70C72">
        <w:rPr>
          <w:rFonts w:ascii="Times New Roman" w:hAnsi="Times New Roman" w:cs="Times New Roman"/>
          <w:sz w:val="26"/>
          <w:szCs w:val="26"/>
        </w:rPr>
        <w:t xml:space="preserve"> n.42/2004, condizionato all’unitarietà attuativa dell’intervento.</w:t>
      </w:r>
    </w:p>
    <w:p w:rsidR="00225AF3" w:rsidRPr="00B70C72" w:rsidRDefault="001573A9" w:rsidP="007F43A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r>
      <w:r w:rsidR="007809F8" w:rsidRPr="00B70C72">
        <w:rPr>
          <w:rFonts w:ascii="Times New Roman" w:hAnsi="Times New Roman" w:cs="Times New Roman"/>
          <w:sz w:val="26"/>
          <w:szCs w:val="26"/>
        </w:rPr>
        <w:t>L’Ass.re Raffaella PAITA illustra nel dettaglio le prescrizioni, oss</w:t>
      </w:r>
      <w:r w:rsidR="00225AF3" w:rsidRPr="00B70C72">
        <w:rPr>
          <w:rFonts w:ascii="Times New Roman" w:hAnsi="Times New Roman" w:cs="Times New Roman"/>
          <w:sz w:val="26"/>
          <w:szCs w:val="26"/>
        </w:rPr>
        <w:t>ervazioni e indicazioni riporta</w:t>
      </w:r>
      <w:r w:rsidR="007809F8" w:rsidRPr="00B70C72">
        <w:rPr>
          <w:rFonts w:ascii="Times New Roman" w:hAnsi="Times New Roman" w:cs="Times New Roman"/>
          <w:sz w:val="26"/>
          <w:szCs w:val="26"/>
        </w:rPr>
        <w:t>te nel testo della Delibera</w:t>
      </w:r>
      <w:r w:rsidR="00243C4C" w:rsidRPr="00B70C72">
        <w:rPr>
          <w:rFonts w:ascii="Times New Roman" w:hAnsi="Times New Roman" w:cs="Times New Roman"/>
          <w:sz w:val="26"/>
          <w:szCs w:val="26"/>
        </w:rPr>
        <w:t xml:space="preserve"> regionale</w:t>
      </w:r>
      <w:r w:rsidRPr="00B70C72">
        <w:rPr>
          <w:rFonts w:ascii="Times New Roman" w:hAnsi="Times New Roman" w:cs="Times New Roman"/>
          <w:sz w:val="26"/>
          <w:szCs w:val="26"/>
        </w:rPr>
        <w:t>.</w:t>
      </w:r>
    </w:p>
    <w:p w:rsidR="004D1D2A" w:rsidRPr="00B70C72" w:rsidRDefault="00243C4C" w:rsidP="007F43A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t>Con riferimento a quanto previsto al punto 5 della Delibera, ASPI evidenzia che quanto prescritto dalla Regione sembra contrastare con quanto emerso nel Dibattito pubblico, ovvero che sia consentito il passaggio del traffico pesante sul tratto della A10 Voltri-Aeroporto ai soli veicoli diretti agli svincoli di Pegli, Voltri e Genova Aeroporto, dirottando il restante traffico sulla Gronda.  A tal fine assicura circa la possibilità di garantire un efficace controllo, anche attraverso sistemi tecnologici, del rispetto di una tale prescrizione, previa adeguata segnaletica in merito.</w:t>
      </w:r>
    </w:p>
    <w:p w:rsidR="007809F8" w:rsidRDefault="007809F8" w:rsidP="007F43AE">
      <w:pPr>
        <w:tabs>
          <w:tab w:val="left" w:pos="0"/>
        </w:tabs>
        <w:jc w:val="both"/>
        <w:rPr>
          <w:rFonts w:ascii="Times New Roman" w:hAnsi="Times New Roman" w:cs="Times New Roman"/>
          <w:spacing w:val="-3"/>
          <w:sz w:val="26"/>
          <w:szCs w:val="26"/>
        </w:rPr>
      </w:pPr>
    </w:p>
    <w:p w:rsidR="009516D1" w:rsidRPr="00B70C72" w:rsidRDefault="007809F8" w:rsidP="006D4DA1">
      <w:pPr>
        <w:tabs>
          <w:tab w:val="left" w:pos="0"/>
        </w:tabs>
        <w:jc w:val="both"/>
        <w:rPr>
          <w:rFonts w:ascii="Times New Roman" w:hAnsi="Times New Roman" w:cs="Times New Roman"/>
          <w:sz w:val="26"/>
          <w:szCs w:val="26"/>
        </w:rPr>
      </w:pPr>
      <w:r w:rsidRPr="001573A9">
        <w:rPr>
          <w:sz w:val="26"/>
          <w:szCs w:val="26"/>
        </w:rPr>
        <w:t xml:space="preserve"> </w:t>
      </w:r>
      <w:r w:rsidR="006D4DA1">
        <w:rPr>
          <w:sz w:val="26"/>
          <w:szCs w:val="26"/>
        </w:rPr>
        <w:tab/>
      </w:r>
      <w:r w:rsidR="006D4DA1" w:rsidRPr="00B70C72">
        <w:rPr>
          <w:rFonts w:ascii="Times New Roman" w:hAnsi="Times New Roman" w:cs="Times New Roman"/>
          <w:sz w:val="26"/>
          <w:szCs w:val="26"/>
        </w:rPr>
        <w:t xml:space="preserve">L’Ing. Gianluigi RECH del </w:t>
      </w:r>
      <w:r w:rsidR="006D4DA1" w:rsidRPr="00B70C72">
        <w:rPr>
          <w:rFonts w:ascii="Times New Roman" w:hAnsi="Times New Roman" w:cs="Times New Roman"/>
          <w:bCs/>
          <w:sz w:val="26"/>
          <w:szCs w:val="26"/>
        </w:rPr>
        <w:t>Ministero delle infrastrutture e dei trasporti – Direzione Generale per la Vigilanza sulle Concessioni Autostradali</w:t>
      </w:r>
      <w:r w:rsidR="006D4DA1" w:rsidRPr="00B70C72">
        <w:rPr>
          <w:rFonts w:ascii="Times New Roman" w:hAnsi="Times New Roman" w:cs="Times New Roman"/>
          <w:sz w:val="26"/>
          <w:szCs w:val="26"/>
        </w:rPr>
        <w:t xml:space="preserve"> esprim</w:t>
      </w:r>
      <w:r w:rsidR="00236C6F" w:rsidRPr="00B70C72">
        <w:rPr>
          <w:rFonts w:ascii="Times New Roman" w:hAnsi="Times New Roman" w:cs="Times New Roman"/>
          <w:sz w:val="26"/>
          <w:szCs w:val="26"/>
        </w:rPr>
        <w:t xml:space="preserve">e parere favorevole alle opere, mediante </w:t>
      </w:r>
      <w:r w:rsidR="006D4DA1" w:rsidRPr="00B70C72">
        <w:rPr>
          <w:rFonts w:ascii="Times New Roman" w:hAnsi="Times New Roman" w:cs="Times New Roman"/>
          <w:sz w:val="26"/>
          <w:szCs w:val="26"/>
        </w:rPr>
        <w:t>modulo parere (</w:t>
      </w:r>
      <w:r w:rsidR="006D4DA1" w:rsidRPr="00B70C72">
        <w:rPr>
          <w:rFonts w:ascii="Times New Roman" w:hAnsi="Times New Roman" w:cs="Times New Roman"/>
          <w:b/>
          <w:sz w:val="26"/>
          <w:szCs w:val="26"/>
        </w:rPr>
        <w:t>Allegato 13</w:t>
      </w:r>
      <w:r w:rsidR="006D4DA1" w:rsidRPr="00B70C72">
        <w:rPr>
          <w:rFonts w:ascii="Times New Roman" w:hAnsi="Times New Roman" w:cs="Times New Roman"/>
          <w:sz w:val="26"/>
          <w:szCs w:val="26"/>
        </w:rPr>
        <w:t>). Conferma quanto già espresso in occasione della prima seduta di Conferenza</w:t>
      </w:r>
      <w:r w:rsidR="009516D1" w:rsidRPr="00B70C72">
        <w:rPr>
          <w:rFonts w:ascii="Times New Roman" w:hAnsi="Times New Roman" w:cs="Times New Roman"/>
          <w:sz w:val="26"/>
          <w:szCs w:val="26"/>
        </w:rPr>
        <w:t xml:space="preserve"> e con la V</w:t>
      </w:r>
      <w:r w:rsidR="006D4DA1" w:rsidRPr="00B70C72">
        <w:rPr>
          <w:rFonts w:ascii="Times New Roman" w:hAnsi="Times New Roman" w:cs="Times New Roman"/>
          <w:sz w:val="26"/>
          <w:szCs w:val="26"/>
        </w:rPr>
        <w:t>alidazione tecnica n.106426, del 26 luglio 2011 resa sul progetto in esame</w:t>
      </w:r>
      <w:r w:rsidR="009516D1" w:rsidRPr="00B70C72">
        <w:rPr>
          <w:rFonts w:ascii="Times New Roman" w:hAnsi="Times New Roman" w:cs="Times New Roman"/>
          <w:sz w:val="26"/>
          <w:szCs w:val="26"/>
        </w:rPr>
        <w:t xml:space="preserve">. </w:t>
      </w:r>
    </w:p>
    <w:p w:rsidR="009516D1" w:rsidRPr="00B70C72" w:rsidRDefault="009516D1" w:rsidP="006D4DA1">
      <w:pPr>
        <w:tabs>
          <w:tab w:val="left" w:pos="0"/>
        </w:tabs>
        <w:jc w:val="both"/>
        <w:rPr>
          <w:rFonts w:ascii="Times New Roman" w:hAnsi="Times New Roman" w:cs="Times New Roman"/>
          <w:bCs/>
          <w:spacing w:val="-3"/>
          <w:sz w:val="26"/>
          <w:szCs w:val="26"/>
        </w:rPr>
      </w:pPr>
      <w:r w:rsidRPr="00B70C72">
        <w:rPr>
          <w:rFonts w:ascii="Times New Roman" w:hAnsi="Times New Roman" w:cs="Times New Roman"/>
          <w:sz w:val="26"/>
          <w:szCs w:val="26"/>
        </w:rPr>
        <w:tab/>
        <w:t>C</w:t>
      </w:r>
      <w:r w:rsidR="00794168" w:rsidRPr="00B70C72">
        <w:rPr>
          <w:rFonts w:ascii="Times New Roman" w:hAnsi="Times New Roman" w:cs="Times New Roman"/>
          <w:sz w:val="26"/>
          <w:szCs w:val="26"/>
        </w:rPr>
        <w:t>on riferimento alla prescrizione</w:t>
      </w:r>
      <w:r w:rsidRPr="00B70C72">
        <w:rPr>
          <w:rFonts w:ascii="Times New Roman" w:hAnsi="Times New Roman" w:cs="Times New Roman"/>
          <w:sz w:val="26"/>
          <w:szCs w:val="26"/>
        </w:rPr>
        <w:t xml:space="preserve"> n.8 della </w:t>
      </w:r>
      <w:r w:rsidRPr="00B70C72">
        <w:rPr>
          <w:rFonts w:ascii="Times New Roman" w:hAnsi="Times New Roman" w:cs="Times New Roman"/>
          <w:bCs/>
          <w:spacing w:val="-3"/>
          <w:sz w:val="26"/>
          <w:szCs w:val="26"/>
        </w:rPr>
        <w:t>Delibera C.C. n.1 del 19 gennaio 2015</w:t>
      </w:r>
      <w:r w:rsidR="00C914C1" w:rsidRPr="00B70C72">
        <w:rPr>
          <w:rFonts w:ascii="Times New Roman" w:hAnsi="Times New Roman" w:cs="Times New Roman"/>
          <w:bCs/>
          <w:spacing w:val="-3"/>
          <w:sz w:val="26"/>
          <w:szCs w:val="26"/>
        </w:rPr>
        <w:t>,</w:t>
      </w:r>
      <w:r w:rsidRPr="00B70C72">
        <w:rPr>
          <w:rFonts w:ascii="Times New Roman" w:hAnsi="Times New Roman" w:cs="Times New Roman"/>
          <w:bCs/>
          <w:spacing w:val="-3"/>
          <w:sz w:val="26"/>
          <w:szCs w:val="26"/>
        </w:rPr>
        <w:t xml:space="preserve"> di richiesta di istituzione di</w:t>
      </w:r>
      <w:r w:rsidR="008E01A3" w:rsidRPr="00B70C72">
        <w:rPr>
          <w:rFonts w:ascii="Times New Roman" w:hAnsi="Times New Roman" w:cs="Times New Roman"/>
          <w:bCs/>
          <w:spacing w:val="-3"/>
          <w:sz w:val="26"/>
          <w:szCs w:val="26"/>
        </w:rPr>
        <w:t xml:space="preserve"> un ulteriore organo di controllo</w:t>
      </w:r>
      <w:r w:rsidR="00C914C1" w:rsidRPr="00B70C72">
        <w:rPr>
          <w:rFonts w:ascii="Times New Roman" w:hAnsi="Times New Roman" w:cs="Times New Roman"/>
          <w:bCs/>
          <w:spacing w:val="-3"/>
          <w:sz w:val="26"/>
          <w:szCs w:val="26"/>
        </w:rPr>
        <w:t xml:space="preserve"> e monitoraggio dei lavori</w:t>
      </w:r>
      <w:r w:rsidR="008E01A3" w:rsidRPr="00B70C72">
        <w:rPr>
          <w:rFonts w:ascii="Times New Roman" w:hAnsi="Times New Roman" w:cs="Times New Roman"/>
          <w:bCs/>
          <w:spacing w:val="-3"/>
          <w:sz w:val="26"/>
          <w:szCs w:val="26"/>
        </w:rPr>
        <w:t>, esprime parere contrario, tenuto conto che è già prevista l’istituzione di organismo di controllo nel DEC VIA (punto 2).</w:t>
      </w:r>
    </w:p>
    <w:p w:rsidR="00225AF3" w:rsidRPr="00B70C72" w:rsidRDefault="00225AF3" w:rsidP="00225AF3">
      <w:pPr>
        <w:tabs>
          <w:tab w:val="left" w:pos="0"/>
        </w:tabs>
        <w:jc w:val="both"/>
        <w:rPr>
          <w:rFonts w:ascii="Times New Roman" w:hAnsi="Times New Roman" w:cs="Times New Roman"/>
          <w:bCs/>
          <w:spacing w:val="-3"/>
          <w:sz w:val="26"/>
          <w:szCs w:val="26"/>
        </w:rPr>
      </w:pPr>
      <w:r>
        <w:rPr>
          <w:rFonts w:ascii="Times New Roman" w:hAnsi="Times New Roman" w:cs="Times New Roman"/>
          <w:bCs/>
          <w:spacing w:val="-3"/>
          <w:sz w:val="26"/>
          <w:szCs w:val="26"/>
        </w:rPr>
        <w:tab/>
      </w:r>
      <w:r w:rsidRPr="00B70C72">
        <w:rPr>
          <w:rFonts w:ascii="Times New Roman" w:hAnsi="Times New Roman" w:cs="Times New Roman"/>
          <w:bCs/>
          <w:spacing w:val="-3"/>
          <w:sz w:val="26"/>
          <w:szCs w:val="26"/>
        </w:rPr>
        <w:t>In merito</w:t>
      </w:r>
      <w:r w:rsidR="00794168" w:rsidRPr="00B70C72">
        <w:rPr>
          <w:rFonts w:ascii="Times New Roman" w:hAnsi="Times New Roman" w:cs="Times New Roman"/>
          <w:bCs/>
          <w:spacing w:val="-3"/>
          <w:sz w:val="26"/>
          <w:szCs w:val="26"/>
        </w:rPr>
        <w:t xml:space="preserve">, </w:t>
      </w:r>
      <w:r w:rsidRPr="00B70C72">
        <w:rPr>
          <w:rFonts w:ascii="Times New Roman" w:hAnsi="Times New Roman" w:cs="Times New Roman"/>
          <w:bCs/>
          <w:spacing w:val="-3"/>
          <w:sz w:val="26"/>
          <w:szCs w:val="26"/>
        </w:rPr>
        <w:t xml:space="preserve">il Vicesindaco del Comune di Genova prende atto della necessità di meglio dettagliare l’oggetto </w:t>
      </w:r>
      <w:r w:rsidR="00794168" w:rsidRPr="00B70C72">
        <w:rPr>
          <w:rFonts w:ascii="Times New Roman" w:hAnsi="Times New Roman" w:cs="Times New Roman"/>
          <w:bCs/>
          <w:spacing w:val="-3"/>
          <w:sz w:val="26"/>
          <w:szCs w:val="26"/>
        </w:rPr>
        <w:t xml:space="preserve">e le finalità </w:t>
      </w:r>
      <w:r w:rsidRPr="00B70C72">
        <w:rPr>
          <w:rFonts w:ascii="Times New Roman" w:hAnsi="Times New Roman" w:cs="Times New Roman"/>
          <w:bCs/>
          <w:spacing w:val="-3"/>
          <w:sz w:val="26"/>
          <w:szCs w:val="26"/>
        </w:rPr>
        <w:t>dell’attività della struttura proposta con la Delibera di C.C. n.1/2015 e si impegna ad attivare in tal senso una approfondita interlocuzione con gli uffici ministeriali interessati.</w:t>
      </w:r>
    </w:p>
    <w:p w:rsidR="00225AF3" w:rsidRPr="00B70C72" w:rsidRDefault="00225AF3" w:rsidP="006D4DA1">
      <w:pPr>
        <w:tabs>
          <w:tab w:val="left" w:pos="0"/>
        </w:tabs>
        <w:jc w:val="both"/>
        <w:rPr>
          <w:rFonts w:ascii="Times New Roman" w:hAnsi="Times New Roman" w:cs="Times New Roman"/>
          <w:bCs/>
          <w:spacing w:val="-3"/>
          <w:sz w:val="26"/>
          <w:szCs w:val="26"/>
        </w:rPr>
      </w:pPr>
    </w:p>
    <w:p w:rsidR="00573FA0" w:rsidRPr="00B70C72" w:rsidRDefault="00236C6F" w:rsidP="00573FA0">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lastRenderedPageBreak/>
        <w:tab/>
      </w:r>
      <w:r w:rsidR="00243C4C" w:rsidRPr="00B70C72">
        <w:rPr>
          <w:rFonts w:ascii="Times New Roman" w:hAnsi="Times New Roman" w:cs="Times New Roman"/>
          <w:sz w:val="26"/>
          <w:szCs w:val="26"/>
        </w:rPr>
        <w:t xml:space="preserve">L’ing. </w:t>
      </w:r>
      <w:r w:rsidR="00EC5203" w:rsidRPr="00B70C72">
        <w:rPr>
          <w:rFonts w:ascii="Times New Roman" w:hAnsi="Times New Roman" w:cs="Times New Roman"/>
          <w:sz w:val="26"/>
          <w:szCs w:val="26"/>
        </w:rPr>
        <w:t>RECH</w:t>
      </w:r>
      <w:r w:rsidR="00243C4C" w:rsidRPr="00B70C72">
        <w:rPr>
          <w:rFonts w:ascii="Times New Roman" w:hAnsi="Times New Roman" w:cs="Times New Roman"/>
          <w:sz w:val="26"/>
          <w:szCs w:val="26"/>
        </w:rPr>
        <w:t>, inoltre, pr</w:t>
      </w:r>
      <w:r w:rsidR="00573FA0" w:rsidRPr="00B70C72">
        <w:rPr>
          <w:rFonts w:ascii="Times New Roman" w:hAnsi="Times New Roman" w:cs="Times New Roman"/>
          <w:sz w:val="26"/>
          <w:szCs w:val="26"/>
        </w:rPr>
        <w:t>ende atto di quanto rappresentato da ASPI in merito alla possibilità di controllo del traffico pesante nel tratto autostradale Genova Voltri – Genova Aeroporto per il rispetto del divieto di transito dei mezzi pesanti da e per Savona-Livorno-Milano.</w:t>
      </w:r>
    </w:p>
    <w:p w:rsidR="00C914C1" w:rsidRPr="00B70C72" w:rsidRDefault="00236C6F" w:rsidP="00236C6F">
      <w:pPr>
        <w:tabs>
          <w:tab w:val="left" w:pos="0"/>
        </w:tabs>
        <w:jc w:val="both"/>
        <w:rPr>
          <w:rFonts w:ascii="Times New Roman" w:hAnsi="Times New Roman" w:cs="Times New Roman"/>
          <w:bCs/>
          <w:spacing w:val="-3"/>
          <w:sz w:val="26"/>
          <w:szCs w:val="26"/>
        </w:rPr>
      </w:pPr>
      <w:r w:rsidRPr="00B70C72">
        <w:rPr>
          <w:rFonts w:ascii="Times New Roman" w:hAnsi="Times New Roman" w:cs="Times New Roman"/>
          <w:sz w:val="26"/>
          <w:szCs w:val="26"/>
        </w:rPr>
        <w:t xml:space="preserve">            Interviene l’Assessore regionale PAITA per comunicare sul punto</w:t>
      </w:r>
      <w:r w:rsidR="00243C4C" w:rsidRPr="00B70C72">
        <w:rPr>
          <w:rFonts w:ascii="Times New Roman" w:hAnsi="Times New Roman" w:cs="Times New Roman"/>
          <w:sz w:val="26"/>
          <w:szCs w:val="26"/>
        </w:rPr>
        <w:t xml:space="preserve"> la disponibilità della Regione ad approfondire</w:t>
      </w:r>
      <w:r w:rsidRPr="00B70C72">
        <w:rPr>
          <w:rFonts w:ascii="Times New Roman" w:hAnsi="Times New Roman" w:cs="Times New Roman"/>
          <w:sz w:val="26"/>
          <w:szCs w:val="26"/>
        </w:rPr>
        <w:t xml:space="preserve"> successivamente, comunque prima della messa in esercizio, </w:t>
      </w:r>
      <w:r w:rsidR="00243C4C" w:rsidRPr="00B70C72">
        <w:rPr>
          <w:rFonts w:ascii="Times New Roman" w:hAnsi="Times New Roman" w:cs="Times New Roman"/>
          <w:sz w:val="26"/>
          <w:szCs w:val="26"/>
        </w:rPr>
        <w:t>con ASPI</w:t>
      </w:r>
      <w:r w:rsidRPr="00B70C72">
        <w:rPr>
          <w:rFonts w:ascii="Times New Roman" w:hAnsi="Times New Roman" w:cs="Times New Roman"/>
          <w:sz w:val="26"/>
          <w:szCs w:val="26"/>
        </w:rPr>
        <w:t xml:space="preserve"> ed </w:t>
      </w:r>
      <w:r w:rsidR="00243C4C" w:rsidRPr="00B70C72">
        <w:rPr>
          <w:rFonts w:ascii="Times New Roman" w:hAnsi="Times New Roman" w:cs="Times New Roman"/>
          <w:sz w:val="26"/>
          <w:szCs w:val="26"/>
        </w:rPr>
        <w:t>il concedente</w:t>
      </w:r>
      <w:r w:rsidRPr="00B70C72">
        <w:rPr>
          <w:rFonts w:ascii="Times New Roman" w:hAnsi="Times New Roman" w:cs="Times New Roman"/>
          <w:sz w:val="26"/>
          <w:szCs w:val="26"/>
        </w:rPr>
        <w:t xml:space="preserve"> MIT, quanto riportato al</w:t>
      </w:r>
      <w:r w:rsidR="00243C4C" w:rsidRPr="00B70C72">
        <w:rPr>
          <w:rFonts w:ascii="Times New Roman" w:hAnsi="Times New Roman" w:cs="Times New Roman"/>
          <w:sz w:val="26"/>
          <w:szCs w:val="26"/>
        </w:rPr>
        <w:t xml:space="preserve"> punto 5 </w:t>
      </w:r>
      <w:r w:rsidRPr="00B70C72">
        <w:rPr>
          <w:rFonts w:ascii="Times New Roman" w:hAnsi="Times New Roman" w:cs="Times New Roman"/>
          <w:sz w:val="26"/>
          <w:szCs w:val="26"/>
        </w:rPr>
        <w:t>della citata Delibera G.R. n. 32/2015, al fine di addivenire ad una soluzione condivisa .</w:t>
      </w:r>
    </w:p>
    <w:p w:rsidR="000404C7" w:rsidRPr="00B70C72" w:rsidRDefault="000404C7" w:rsidP="006D4DA1">
      <w:pPr>
        <w:tabs>
          <w:tab w:val="left" w:pos="0"/>
        </w:tabs>
        <w:jc w:val="both"/>
        <w:rPr>
          <w:rFonts w:ascii="Times New Roman" w:hAnsi="Times New Roman" w:cs="Times New Roman"/>
          <w:bCs/>
          <w:spacing w:val="-3"/>
          <w:sz w:val="26"/>
          <w:szCs w:val="26"/>
        </w:rPr>
      </w:pPr>
    </w:p>
    <w:p w:rsidR="009E465E" w:rsidRPr="00B70C72" w:rsidRDefault="000404C7" w:rsidP="009E465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t>I rappresentanti della Società autostrade per l’Italia S.p.a.</w:t>
      </w:r>
      <w:r w:rsidR="00573FA0" w:rsidRPr="00B70C72">
        <w:rPr>
          <w:rFonts w:ascii="Times New Roman" w:hAnsi="Times New Roman" w:cs="Times New Roman"/>
          <w:sz w:val="26"/>
          <w:szCs w:val="26"/>
        </w:rPr>
        <w:t xml:space="preserve"> consegnano</w:t>
      </w:r>
      <w:r w:rsidRPr="00B70C72">
        <w:rPr>
          <w:rFonts w:ascii="Times New Roman" w:hAnsi="Times New Roman" w:cs="Times New Roman"/>
          <w:sz w:val="26"/>
          <w:szCs w:val="26"/>
        </w:rPr>
        <w:t xml:space="preserve"> </w:t>
      </w:r>
      <w:r w:rsidR="009E465E" w:rsidRPr="00B70C72">
        <w:rPr>
          <w:rFonts w:ascii="Times New Roman" w:hAnsi="Times New Roman" w:cs="Times New Roman"/>
          <w:sz w:val="26"/>
          <w:szCs w:val="26"/>
        </w:rPr>
        <w:t>il modulo parere (</w:t>
      </w:r>
      <w:r w:rsidR="009E465E" w:rsidRPr="00B70C72">
        <w:rPr>
          <w:rFonts w:ascii="Times New Roman" w:hAnsi="Times New Roman" w:cs="Times New Roman"/>
          <w:b/>
          <w:sz w:val="26"/>
          <w:szCs w:val="26"/>
        </w:rPr>
        <w:t>Allegato 14</w:t>
      </w:r>
      <w:r w:rsidR="009E465E" w:rsidRPr="00B70C72">
        <w:rPr>
          <w:rFonts w:ascii="Times New Roman" w:hAnsi="Times New Roman" w:cs="Times New Roman"/>
          <w:sz w:val="26"/>
          <w:szCs w:val="26"/>
        </w:rPr>
        <w:t>) con allegate apposite schede, che riportano per ciascuno dei pareri resi da parte degli enti ed amministrazioni, la posizione di ASPI.</w:t>
      </w:r>
    </w:p>
    <w:p w:rsidR="00996CEB" w:rsidRPr="003746C5" w:rsidRDefault="00996CEB" w:rsidP="00996CEB">
      <w:pPr>
        <w:tabs>
          <w:tab w:val="left" w:pos="0"/>
        </w:tabs>
        <w:jc w:val="both"/>
        <w:rPr>
          <w:rFonts w:ascii="Times New Roman" w:hAnsi="Times New Roman" w:cs="Times New Roman"/>
          <w:sz w:val="26"/>
          <w:szCs w:val="26"/>
        </w:rPr>
      </w:pPr>
      <w:r w:rsidRPr="003746C5">
        <w:rPr>
          <w:rFonts w:ascii="Times New Roman" w:hAnsi="Times New Roman" w:cs="Times New Roman"/>
          <w:sz w:val="26"/>
          <w:szCs w:val="26"/>
        </w:rPr>
        <w:t>Allega inoltre apposito supporto informatico contenente:</w:t>
      </w:r>
    </w:p>
    <w:p w:rsidR="00996CEB" w:rsidRPr="003746C5" w:rsidRDefault="00996CEB" w:rsidP="003746C5">
      <w:pPr>
        <w:pStyle w:val="Paragrafoelenco"/>
        <w:numPr>
          <w:ilvl w:val="0"/>
          <w:numId w:val="2"/>
        </w:numPr>
        <w:tabs>
          <w:tab w:val="clear" w:pos="720"/>
          <w:tab w:val="left" w:pos="0"/>
        </w:tabs>
        <w:ind w:left="284"/>
        <w:jc w:val="both"/>
        <w:rPr>
          <w:sz w:val="26"/>
          <w:szCs w:val="26"/>
        </w:rPr>
      </w:pPr>
      <w:r w:rsidRPr="003746C5">
        <w:rPr>
          <w:sz w:val="26"/>
          <w:szCs w:val="26"/>
        </w:rPr>
        <w:t>gli elaborati relativi alle soluzioni progettuali proposte a valle della prima seduta di Conferenza, in merito alle interferenze relativamente ai siti di ILVA, SGM, ENI, ENEL e SNAM, oltre ai verbali degli incontri tenutesi con le Società interferite, da sviluppare in fase di redazione del progetto esecutivo;</w:t>
      </w:r>
    </w:p>
    <w:p w:rsidR="003746C5" w:rsidRPr="003746C5" w:rsidRDefault="00996CEB" w:rsidP="003746C5">
      <w:pPr>
        <w:pStyle w:val="Paragrafoelenco"/>
        <w:numPr>
          <w:ilvl w:val="0"/>
          <w:numId w:val="2"/>
        </w:numPr>
        <w:tabs>
          <w:tab w:val="left" w:pos="0"/>
        </w:tabs>
        <w:ind w:left="284"/>
        <w:jc w:val="both"/>
        <w:rPr>
          <w:sz w:val="26"/>
          <w:szCs w:val="26"/>
        </w:rPr>
      </w:pPr>
      <w:r>
        <w:rPr>
          <w:sz w:val="26"/>
          <w:szCs w:val="26"/>
        </w:rPr>
        <w:t>la documentazione relativa allo stato della interlocuzione con il MIBACT e la Provincia di Genova per gli aspetti di competenza.</w:t>
      </w:r>
    </w:p>
    <w:p w:rsidR="003746C5" w:rsidRPr="00B70C72" w:rsidRDefault="003746C5" w:rsidP="009E465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 xml:space="preserve">Con riferimento alla posizione di Kuwait </w:t>
      </w:r>
      <w:proofErr w:type="spellStart"/>
      <w:r w:rsidRPr="00B70C72">
        <w:rPr>
          <w:rFonts w:ascii="Times New Roman" w:hAnsi="Times New Roman" w:cs="Times New Roman"/>
          <w:sz w:val="26"/>
          <w:szCs w:val="26"/>
        </w:rPr>
        <w:t>Petroleum</w:t>
      </w:r>
      <w:proofErr w:type="spellEnd"/>
      <w:r w:rsidRPr="00B70C72">
        <w:rPr>
          <w:rFonts w:ascii="Times New Roman" w:hAnsi="Times New Roman" w:cs="Times New Roman"/>
          <w:sz w:val="26"/>
          <w:szCs w:val="26"/>
        </w:rPr>
        <w:t xml:space="preserve"> Italia </w:t>
      </w:r>
      <w:proofErr w:type="spellStart"/>
      <w:r w:rsidRPr="00B70C72">
        <w:rPr>
          <w:rFonts w:ascii="Times New Roman" w:hAnsi="Times New Roman" w:cs="Times New Roman"/>
          <w:sz w:val="26"/>
          <w:szCs w:val="26"/>
        </w:rPr>
        <w:t>S.p.a.</w:t>
      </w:r>
      <w:proofErr w:type="spellEnd"/>
      <w:r w:rsidRPr="00B70C72">
        <w:rPr>
          <w:rFonts w:ascii="Times New Roman" w:hAnsi="Times New Roman" w:cs="Times New Roman"/>
          <w:sz w:val="26"/>
          <w:szCs w:val="26"/>
        </w:rPr>
        <w:t xml:space="preserve"> e </w:t>
      </w:r>
      <w:proofErr w:type="spellStart"/>
      <w:r w:rsidRPr="00B70C72">
        <w:rPr>
          <w:rFonts w:ascii="Times New Roman" w:hAnsi="Times New Roman" w:cs="Times New Roman"/>
          <w:sz w:val="26"/>
          <w:szCs w:val="26"/>
        </w:rPr>
        <w:t>Europam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S.p.a.</w:t>
      </w:r>
      <w:proofErr w:type="spellEnd"/>
      <w:r>
        <w:rPr>
          <w:rFonts w:ascii="Times New Roman" w:hAnsi="Times New Roman" w:cs="Times New Roman"/>
          <w:sz w:val="26"/>
          <w:szCs w:val="26"/>
        </w:rPr>
        <w:t xml:space="preserve">, </w:t>
      </w:r>
      <w:r w:rsidRPr="00B70C72">
        <w:rPr>
          <w:rFonts w:ascii="Times New Roman" w:hAnsi="Times New Roman" w:cs="Times New Roman"/>
          <w:sz w:val="26"/>
          <w:szCs w:val="26"/>
        </w:rPr>
        <w:t>assenti a</w:t>
      </w:r>
      <w:r>
        <w:rPr>
          <w:rFonts w:ascii="Times New Roman" w:hAnsi="Times New Roman" w:cs="Times New Roman"/>
          <w:sz w:val="26"/>
          <w:szCs w:val="26"/>
        </w:rPr>
        <w:t xml:space="preserve">lla prima seduta di Conferenza, </w:t>
      </w:r>
      <w:r w:rsidRPr="00B70C72">
        <w:rPr>
          <w:rFonts w:ascii="Times New Roman" w:hAnsi="Times New Roman" w:cs="Times New Roman"/>
          <w:sz w:val="26"/>
          <w:szCs w:val="26"/>
        </w:rPr>
        <w:t>ASPI comunica la disponibilità ad</w:t>
      </w:r>
      <w:r>
        <w:rPr>
          <w:rFonts w:ascii="Times New Roman" w:hAnsi="Times New Roman" w:cs="Times New Roman"/>
          <w:sz w:val="26"/>
          <w:szCs w:val="26"/>
        </w:rPr>
        <w:t xml:space="preserve"> attivare i necessari confronti.</w:t>
      </w:r>
    </w:p>
    <w:p w:rsidR="00996CEB" w:rsidRPr="00996CEB" w:rsidRDefault="00573FA0" w:rsidP="003746C5">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ASPI</w:t>
      </w:r>
      <w:r w:rsidR="00996CEB">
        <w:rPr>
          <w:rFonts w:ascii="Times New Roman" w:hAnsi="Times New Roman" w:cs="Times New Roman"/>
          <w:sz w:val="26"/>
          <w:szCs w:val="26"/>
        </w:rPr>
        <w:t>, infine,</w:t>
      </w:r>
      <w:r w:rsidRPr="00B70C72">
        <w:rPr>
          <w:rFonts w:ascii="Times New Roman" w:hAnsi="Times New Roman" w:cs="Times New Roman"/>
          <w:sz w:val="26"/>
          <w:szCs w:val="26"/>
        </w:rPr>
        <w:t xml:space="preserve"> allega agli atti della Conferenza una dichiarazione autonoma in merito alla posizione della società </w:t>
      </w:r>
      <w:r w:rsidR="00996CEB">
        <w:rPr>
          <w:rFonts w:ascii="Times New Roman" w:hAnsi="Times New Roman" w:cs="Times New Roman"/>
          <w:sz w:val="26"/>
          <w:szCs w:val="26"/>
        </w:rPr>
        <w:t xml:space="preserve"> relativa </w:t>
      </w:r>
      <w:r w:rsidRPr="00B70C72">
        <w:rPr>
          <w:rFonts w:ascii="Times New Roman" w:hAnsi="Times New Roman" w:cs="Times New Roman"/>
          <w:sz w:val="26"/>
          <w:szCs w:val="26"/>
        </w:rPr>
        <w:t>alla prescrizione n.</w:t>
      </w:r>
      <w:r w:rsidR="00352FF8" w:rsidRPr="00B70C72">
        <w:rPr>
          <w:rFonts w:ascii="Times New Roman" w:hAnsi="Times New Roman" w:cs="Times New Roman"/>
          <w:sz w:val="26"/>
          <w:szCs w:val="26"/>
        </w:rPr>
        <w:t>A.</w:t>
      </w:r>
      <w:r w:rsidRPr="00B70C72">
        <w:rPr>
          <w:rFonts w:ascii="Times New Roman" w:hAnsi="Times New Roman" w:cs="Times New Roman"/>
          <w:sz w:val="26"/>
          <w:szCs w:val="26"/>
        </w:rPr>
        <w:t>7 del DEC VIA n.28 del 23 gennaio 2014.</w:t>
      </w:r>
      <w:r w:rsidR="00B70C72">
        <w:rPr>
          <w:rFonts w:ascii="Times New Roman" w:hAnsi="Times New Roman" w:cs="Times New Roman"/>
          <w:sz w:val="26"/>
          <w:szCs w:val="26"/>
        </w:rPr>
        <w:t xml:space="preserve"> </w:t>
      </w:r>
    </w:p>
    <w:p w:rsidR="00573FA0" w:rsidRPr="00B70C72" w:rsidRDefault="00B70C72" w:rsidP="009E465E">
      <w:pPr>
        <w:tabs>
          <w:tab w:val="left" w:pos="0"/>
        </w:tabs>
        <w:jc w:val="both"/>
        <w:rPr>
          <w:rFonts w:ascii="Times New Roman" w:hAnsi="Times New Roman" w:cs="Times New Roman"/>
          <w:sz w:val="26"/>
          <w:szCs w:val="26"/>
        </w:rPr>
      </w:pPr>
      <w:r>
        <w:rPr>
          <w:rFonts w:ascii="Times New Roman" w:hAnsi="Times New Roman" w:cs="Times New Roman"/>
          <w:sz w:val="26"/>
          <w:szCs w:val="26"/>
        </w:rPr>
        <w:tab/>
      </w:r>
    </w:p>
    <w:p w:rsidR="00573FA0" w:rsidRPr="00B70C72" w:rsidRDefault="00573FA0" w:rsidP="009E465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r>
      <w:r w:rsidR="00996CEB">
        <w:rPr>
          <w:rFonts w:ascii="Times New Roman" w:hAnsi="Times New Roman" w:cs="Times New Roman"/>
          <w:sz w:val="26"/>
          <w:szCs w:val="26"/>
        </w:rPr>
        <w:t xml:space="preserve"> In proposito, </w:t>
      </w:r>
      <w:r w:rsidRPr="00B70C72">
        <w:rPr>
          <w:rFonts w:ascii="Times New Roman" w:hAnsi="Times New Roman" w:cs="Times New Roman"/>
          <w:sz w:val="26"/>
          <w:szCs w:val="26"/>
        </w:rPr>
        <w:t>il Presidente rileva che contenuto della suddetta prescrizione non appare pertinente con l’</w:t>
      </w:r>
      <w:r w:rsidR="00352FF8" w:rsidRPr="00B70C72">
        <w:rPr>
          <w:rFonts w:ascii="Times New Roman" w:hAnsi="Times New Roman" w:cs="Times New Roman"/>
          <w:sz w:val="26"/>
          <w:szCs w:val="26"/>
        </w:rPr>
        <w:t>oggetto della C</w:t>
      </w:r>
      <w:r w:rsidR="003746C5">
        <w:rPr>
          <w:rFonts w:ascii="Times New Roman" w:hAnsi="Times New Roman" w:cs="Times New Roman"/>
          <w:sz w:val="26"/>
          <w:szCs w:val="26"/>
        </w:rPr>
        <w:t xml:space="preserve">onferenza, tenuto conto che </w:t>
      </w:r>
      <w:r w:rsidRPr="00B70C72">
        <w:rPr>
          <w:rFonts w:ascii="Times New Roman" w:hAnsi="Times New Roman" w:cs="Times New Roman"/>
          <w:sz w:val="26"/>
          <w:szCs w:val="26"/>
        </w:rPr>
        <w:t>il DEC VIA ne rimanda l’ottemperanza alla fase di esercizio dell’opera.</w:t>
      </w:r>
    </w:p>
    <w:p w:rsidR="00573FA0" w:rsidRPr="00B70C72" w:rsidRDefault="00573FA0" w:rsidP="009E465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t>Sul punto anche il rappresentante del Ministero dell’Ambiente e della Tutela del Territorio e del Mare</w:t>
      </w:r>
      <w:r w:rsidR="00352FF8" w:rsidRPr="00B70C72">
        <w:rPr>
          <w:rFonts w:ascii="Times New Roman" w:hAnsi="Times New Roman" w:cs="Times New Roman"/>
          <w:sz w:val="26"/>
          <w:szCs w:val="26"/>
        </w:rPr>
        <w:t xml:space="preserve"> conferma che la prescrizione n. A.7 non è oggetto di discussione della presente Conferenza.</w:t>
      </w:r>
    </w:p>
    <w:p w:rsidR="009E465E" w:rsidRPr="00B70C72" w:rsidRDefault="00352FF8" w:rsidP="009E465E">
      <w:pPr>
        <w:tabs>
          <w:tab w:val="left" w:pos="0"/>
        </w:tabs>
        <w:jc w:val="both"/>
        <w:rPr>
          <w:rFonts w:ascii="Times New Roman" w:hAnsi="Times New Roman" w:cs="Times New Roman"/>
          <w:sz w:val="26"/>
          <w:szCs w:val="26"/>
        </w:rPr>
      </w:pPr>
      <w:r w:rsidRPr="00B70C72">
        <w:rPr>
          <w:rFonts w:ascii="Times New Roman" w:hAnsi="Times New Roman" w:cs="Times New Roman"/>
          <w:sz w:val="26"/>
          <w:szCs w:val="26"/>
        </w:rPr>
        <w:tab/>
        <w:t xml:space="preserve">Interviene l’Assessore Raffaella PAITA che, condividendo quanto rappresentato dal Presidente e dal rappresentante del MATTM, ribadisce che quello evidenziato da ASPI è argomento </w:t>
      </w:r>
      <w:r w:rsidR="003746C5">
        <w:rPr>
          <w:rFonts w:ascii="Times New Roman" w:hAnsi="Times New Roman" w:cs="Times New Roman"/>
          <w:sz w:val="26"/>
          <w:szCs w:val="26"/>
        </w:rPr>
        <w:t>da approfondire successivamente</w:t>
      </w:r>
      <w:r w:rsidRPr="00B70C72">
        <w:rPr>
          <w:rFonts w:ascii="Times New Roman" w:hAnsi="Times New Roman" w:cs="Times New Roman"/>
          <w:sz w:val="26"/>
          <w:szCs w:val="26"/>
        </w:rPr>
        <w:t xml:space="preserve"> e in sedi diverse dalla Conferenza di servizi odierna.</w:t>
      </w:r>
    </w:p>
    <w:p w:rsidR="007809F8" w:rsidRPr="00B70C72" w:rsidRDefault="007809F8" w:rsidP="007F43AE">
      <w:pPr>
        <w:tabs>
          <w:tab w:val="left" w:pos="0"/>
        </w:tabs>
        <w:jc w:val="both"/>
        <w:rPr>
          <w:rFonts w:ascii="Times New Roman" w:hAnsi="Times New Roman" w:cs="Times New Roman"/>
          <w:spacing w:val="-3"/>
          <w:sz w:val="26"/>
          <w:szCs w:val="26"/>
        </w:rPr>
      </w:pPr>
    </w:p>
    <w:p w:rsidR="00AD4FCA" w:rsidRPr="00B70C72" w:rsidRDefault="00AD4FCA" w:rsidP="00AD4FCA">
      <w:pPr>
        <w:widowControl/>
        <w:tabs>
          <w:tab w:val="left" w:pos="0"/>
        </w:tabs>
        <w:suppressAutoHyphens w:val="0"/>
        <w:jc w:val="both"/>
        <w:rPr>
          <w:rFonts w:ascii="Times New Roman" w:hAnsi="Times New Roman" w:cs="Times New Roman"/>
          <w:bCs/>
          <w:spacing w:val="-3"/>
          <w:sz w:val="26"/>
          <w:szCs w:val="26"/>
        </w:rPr>
      </w:pPr>
      <w:r w:rsidRPr="00B70C72">
        <w:rPr>
          <w:rFonts w:ascii="Times New Roman" w:hAnsi="Times New Roman" w:cs="Times New Roman"/>
          <w:bCs/>
          <w:spacing w:val="-3"/>
          <w:sz w:val="26"/>
          <w:szCs w:val="26"/>
        </w:rPr>
        <w:lastRenderedPageBreak/>
        <w:tab/>
      </w:r>
      <w:r w:rsidR="004A258A" w:rsidRPr="00B70C72">
        <w:rPr>
          <w:rFonts w:ascii="Times New Roman" w:hAnsi="Times New Roman" w:cs="Times New Roman"/>
          <w:bCs/>
          <w:spacing w:val="-3"/>
          <w:sz w:val="26"/>
          <w:szCs w:val="26"/>
        </w:rPr>
        <w:t xml:space="preserve">A conclusione dei lavori, </w:t>
      </w:r>
      <w:r w:rsidRPr="00B70C72">
        <w:rPr>
          <w:rFonts w:ascii="Times New Roman" w:hAnsi="Times New Roman" w:cs="Times New Roman"/>
          <w:bCs/>
          <w:spacing w:val="-3"/>
          <w:sz w:val="26"/>
          <w:szCs w:val="26"/>
        </w:rPr>
        <w:t>Il Presidente valutate le specifiche risultanze della Conferenza di servizi, e tenuto conto delle posizioni favorevoli espresse in sede di riunione, o acquisite agli atti dell</w:t>
      </w:r>
      <w:r w:rsidR="004A258A" w:rsidRPr="00B70C72">
        <w:rPr>
          <w:rFonts w:ascii="Times New Roman" w:hAnsi="Times New Roman" w:cs="Times New Roman"/>
          <w:bCs/>
          <w:spacing w:val="-3"/>
          <w:sz w:val="26"/>
          <w:szCs w:val="26"/>
        </w:rPr>
        <w:t>e sedute di</w:t>
      </w:r>
      <w:r w:rsidRPr="00B70C72">
        <w:rPr>
          <w:rFonts w:ascii="Times New Roman" w:hAnsi="Times New Roman" w:cs="Times New Roman"/>
          <w:bCs/>
          <w:spacing w:val="-3"/>
          <w:sz w:val="26"/>
          <w:szCs w:val="26"/>
        </w:rPr>
        <w:t xml:space="preserve"> Conferenza - preso atto in particolare del parere reso dalla Regione Liguria - constata che allo stato attuale sussistono le condizioni per pervenire con esito positivo, all’intesa Stato-Regione Liguria sul procedimento di localizzazione dell’opera in esame e per assumere la conseguente determinazione di conclusione del procedimento, ai sensi e per gli effetti dell’art. 3, comma 4, del D.P.R. 18 aprile 1994 n.383 e successive modifiche ed integrazioni. </w:t>
      </w:r>
    </w:p>
    <w:p w:rsidR="00AD4FCA" w:rsidRPr="00B70C72" w:rsidRDefault="00AD4FCA" w:rsidP="00AD4FCA">
      <w:pPr>
        <w:tabs>
          <w:tab w:val="left" w:pos="-1134"/>
          <w:tab w:val="left" w:pos="-568"/>
          <w:tab w:val="left" w:pos="-142"/>
          <w:tab w:val="left" w:pos="567"/>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jc w:val="both"/>
        <w:rPr>
          <w:rFonts w:ascii="Times New Roman" w:hAnsi="Times New Roman" w:cs="Times New Roman"/>
          <w:bCs/>
          <w:i/>
          <w:iCs/>
          <w:sz w:val="26"/>
          <w:szCs w:val="26"/>
        </w:rPr>
      </w:pPr>
    </w:p>
    <w:p w:rsidR="002148FA" w:rsidRPr="00B70C72" w:rsidRDefault="00C575EF" w:rsidP="002148FA">
      <w:pPr>
        <w:widowControl/>
        <w:tabs>
          <w:tab w:val="left" w:pos="0"/>
        </w:tabs>
        <w:suppressAutoHyphens w:val="0"/>
        <w:jc w:val="both"/>
        <w:rPr>
          <w:rFonts w:ascii="Times New Roman" w:hAnsi="Times New Roman" w:cs="Times New Roman"/>
          <w:bCs/>
          <w:spacing w:val="-3"/>
          <w:sz w:val="26"/>
          <w:szCs w:val="26"/>
        </w:rPr>
      </w:pPr>
      <w:r w:rsidRPr="00B70C72">
        <w:rPr>
          <w:rFonts w:ascii="Times New Roman" w:hAnsi="Times New Roman" w:cs="Times New Roman"/>
          <w:bCs/>
          <w:spacing w:val="-3"/>
          <w:sz w:val="26"/>
          <w:szCs w:val="26"/>
        </w:rPr>
        <w:tab/>
        <w:t>A seguito della sottoscrizione dell’Accordo di programma relativo alla realizzazione delle opere a mare</w:t>
      </w:r>
      <w:r w:rsidR="003D0E2B" w:rsidRPr="00B70C72">
        <w:rPr>
          <w:rFonts w:ascii="Times New Roman" w:hAnsi="Times New Roman" w:cs="Times New Roman"/>
          <w:bCs/>
          <w:spacing w:val="-3"/>
          <w:sz w:val="26"/>
          <w:szCs w:val="26"/>
        </w:rPr>
        <w:t xml:space="preserve">, i cui contenuti risultano già esaminati e condivisi dai sottoscrittori, </w:t>
      </w:r>
      <w:r w:rsidRPr="00B70C72">
        <w:rPr>
          <w:rFonts w:ascii="Times New Roman" w:hAnsi="Times New Roman" w:cs="Times New Roman"/>
          <w:bCs/>
          <w:spacing w:val="-3"/>
          <w:sz w:val="26"/>
          <w:szCs w:val="26"/>
        </w:rPr>
        <w:t>sarà emanato dal MIT -  Direzione Generale per lo sviluppo del territorio, la programmazione ed i progetti internazionali</w:t>
      </w:r>
      <w:r w:rsidR="002148FA" w:rsidRPr="00B70C72">
        <w:rPr>
          <w:rFonts w:ascii="Times New Roman" w:hAnsi="Times New Roman" w:cs="Times New Roman"/>
          <w:bCs/>
          <w:spacing w:val="-3"/>
          <w:sz w:val="26"/>
          <w:szCs w:val="26"/>
        </w:rPr>
        <w:t>,</w:t>
      </w:r>
      <w:r w:rsidRPr="00B70C72">
        <w:rPr>
          <w:rFonts w:ascii="Times New Roman" w:hAnsi="Times New Roman" w:cs="Times New Roman"/>
          <w:bCs/>
          <w:spacing w:val="-3"/>
          <w:sz w:val="26"/>
          <w:szCs w:val="26"/>
        </w:rPr>
        <w:t xml:space="preserve"> il Provvedimento Finale  di perfezionamento dell'intesa Stato-Regione Liguria, approvativo del progetto definitivo ai sensi e per gli effetti del</w:t>
      </w:r>
      <w:r w:rsidR="00083A41" w:rsidRPr="00B70C72">
        <w:rPr>
          <w:rFonts w:ascii="Times New Roman" w:hAnsi="Times New Roman" w:cs="Times New Roman"/>
          <w:bCs/>
          <w:spacing w:val="-3"/>
          <w:sz w:val="26"/>
          <w:szCs w:val="26"/>
        </w:rPr>
        <w:t xml:space="preserve"> richiamato </w:t>
      </w:r>
      <w:r w:rsidRPr="00B70C72">
        <w:rPr>
          <w:rFonts w:ascii="Times New Roman" w:hAnsi="Times New Roman" w:cs="Times New Roman"/>
          <w:bCs/>
          <w:spacing w:val="-3"/>
          <w:sz w:val="26"/>
          <w:szCs w:val="26"/>
        </w:rPr>
        <w:t>art.3 del DPR n. 383/1994</w:t>
      </w:r>
      <w:r w:rsidR="002148FA" w:rsidRPr="00B70C72">
        <w:rPr>
          <w:rFonts w:ascii="Times New Roman" w:hAnsi="Times New Roman" w:cs="Times New Roman"/>
          <w:bCs/>
          <w:spacing w:val="-3"/>
          <w:sz w:val="26"/>
          <w:szCs w:val="26"/>
        </w:rPr>
        <w:t xml:space="preserve"> e successive modifiche ed integrazioni. </w:t>
      </w:r>
    </w:p>
    <w:p w:rsidR="002148FA" w:rsidRPr="00B70C72" w:rsidRDefault="002148FA" w:rsidP="002148FA">
      <w:pPr>
        <w:tabs>
          <w:tab w:val="left" w:pos="-1134"/>
          <w:tab w:val="left" w:pos="-568"/>
          <w:tab w:val="left" w:pos="-142"/>
          <w:tab w:val="left" w:pos="567"/>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jc w:val="both"/>
        <w:rPr>
          <w:rFonts w:ascii="Times New Roman" w:hAnsi="Times New Roman" w:cs="Times New Roman"/>
          <w:bCs/>
          <w:i/>
          <w:iCs/>
          <w:sz w:val="26"/>
          <w:szCs w:val="26"/>
        </w:rPr>
      </w:pPr>
    </w:p>
    <w:p w:rsidR="00C575EF" w:rsidRPr="00B70C72" w:rsidRDefault="002148FA" w:rsidP="00C575EF">
      <w:pPr>
        <w:widowControl/>
        <w:tabs>
          <w:tab w:val="left" w:pos="0"/>
        </w:tabs>
        <w:suppressAutoHyphens w:val="0"/>
        <w:jc w:val="both"/>
        <w:rPr>
          <w:rFonts w:ascii="Times New Roman" w:hAnsi="Times New Roman" w:cs="Times New Roman"/>
          <w:bCs/>
          <w:spacing w:val="-3"/>
          <w:sz w:val="26"/>
          <w:szCs w:val="26"/>
        </w:rPr>
      </w:pPr>
      <w:r w:rsidRPr="00B70C72">
        <w:rPr>
          <w:rFonts w:ascii="Times New Roman" w:hAnsi="Times New Roman" w:cs="Times New Roman"/>
          <w:bCs/>
          <w:spacing w:val="-3"/>
          <w:sz w:val="26"/>
          <w:szCs w:val="26"/>
        </w:rPr>
        <w:t xml:space="preserve">   </w:t>
      </w:r>
    </w:p>
    <w:p w:rsidR="00C575EF" w:rsidRPr="00B70C72" w:rsidRDefault="00C575EF" w:rsidP="00AD4FCA">
      <w:pPr>
        <w:tabs>
          <w:tab w:val="left" w:pos="-1134"/>
          <w:tab w:val="left" w:pos="-568"/>
          <w:tab w:val="left" w:pos="-142"/>
          <w:tab w:val="left" w:pos="567"/>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628"/>
          <w:tab w:val="left" w:pos="10065"/>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144"/>
        <w:jc w:val="both"/>
        <w:rPr>
          <w:rFonts w:ascii="Times New Roman" w:hAnsi="Times New Roman" w:cs="Times New Roman"/>
          <w:bCs/>
          <w:i/>
          <w:iCs/>
          <w:sz w:val="26"/>
          <w:szCs w:val="26"/>
        </w:rPr>
      </w:pPr>
    </w:p>
    <w:p w:rsidR="007F43AE" w:rsidRPr="00B70C72" w:rsidRDefault="007F43AE" w:rsidP="007F43AE">
      <w:pPr>
        <w:tabs>
          <w:tab w:val="left" w:pos="-1134"/>
          <w:tab w:val="left" w:pos="-568"/>
          <w:tab w:val="left" w:pos="-426"/>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firstLine="427"/>
        <w:jc w:val="both"/>
        <w:rPr>
          <w:rFonts w:ascii="Times New Roman" w:hAnsi="Times New Roman" w:cs="Times New Roman"/>
          <w:spacing w:val="-3"/>
          <w:sz w:val="26"/>
          <w:szCs w:val="26"/>
        </w:rPr>
      </w:pPr>
      <w:r w:rsidRPr="00B70C72">
        <w:rPr>
          <w:rFonts w:ascii="Times New Roman" w:hAnsi="Times New Roman" w:cs="Times New Roman"/>
          <w:spacing w:val="-3"/>
          <w:sz w:val="26"/>
          <w:szCs w:val="26"/>
        </w:rPr>
        <w:t xml:space="preserve">La seduta è tolta alle ore </w:t>
      </w:r>
      <w:r w:rsidR="00756DBF" w:rsidRPr="00B70C72">
        <w:rPr>
          <w:rFonts w:ascii="Times New Roman" w:hAnsi="Times New Roman" w:cs="Times New Roman"/>
          <w:spacing w:val="-3"/>
          <w:sz w:val="26"/>
          <w:szCs w:val="26"/>
        </w:rPr>
        <w:t>13</w:t>
      </w:r>
      <w:r w:rsidRPr="00B70C72">
        <w:rPr>
          <w:rFonts w:ascii="Times New Roman" w:hAnsi="Times New Roman" w:cs="Times New Roman"/>
          <w:spacing w:val="-3"/>
          <w:sz w:val="26"/>
          <w:szCs w:val="26"/>
        </w:rPr>
        <w:t>:30</w:t>
      </w:r>
    </w:p>
    <w:p w:rsidR="00627B20" w:rsidRPr="00B70C72" w:rsidRDefault="00627B20" w:rsidP="007F6CE1">
      <w:pPr>
        <w:tabs>
          <w:tab w:val="left" w:pos="0"/>
        </w:tabs>
        <w:jc w:val="both"/>
        <w:rPr>
          <w:rFonts w:ascii="Times New Roman" w:hAnsi="Times New Roman" w:cs="Times New Roman"/>
          <w:sz w:val="26"/>
          <w:szCs w:val="26"/>
        </w:rPr>
      </w:pPr>
    </w:p>
    <w:p w:rsidR="001107AA" w:rsidRPr="00B70C72" w:rsidRDefault="001107AA" w:rsidP="001107AA">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50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s>
        <w:ind w:right="-1"/>
        <w:rPr>
          <w:rFonts w:ascii="Times New Roman" w:hAnsi="Times New Roman" w:cs="Times New Roman"/>
          <w:sz w:val="26"/>
          <w:szCs w:val="26"/>
        </w:rPr>
      </w:pPr>
      <w:r w:rsidRPr="00B70C72">
        <w:rPr>
          <w:rFonts w:ascii="Times New Roman" w:hAnsi="Times New Roman" w:cs="Times New Roman"/>
          <w:sz w:val="26"/>
          <w:szCs w:val="26"/>
        </w:rPr>
        <w:t>Firmato:</w:t>
      </w:r>
    </w:p>
    <w:p w:rsidR="001107AA" w:rsidRPr="00B70C72" w:rsidRDefault="001107AA" w:rsidP="001107AA">
      <w:pPr>
        <w:tabs>
          <w:tab w:val="left" w:pos="3206"/>
        </w:tabs>
        <w:autoSpaceDE w:val="0"/>
        <w:ind w:left="-66"/>
        <w:rPr>
          <w:rFonts w:ascii="Times New Roman" w:hAnsi="Times New Roman" w:cs="Times New Roman"/>
          <w:sz w:val="26"/>
          <w:szCs w:val="26"/>
        </w:rPr>
      </w:pPr>
    </w:p>
    <w:p w:rsidR="001107AA" w:rsidRPr="00B70C72" w:rsidRDefault="001107AA" w:rsidP="001107AA">
      <w:pPr>
        <w:tabs>
          <w:tab w:val="left" w:pos="283"/>
          <w:tab w:val="left" w:pos="8788"/>
        </w:tabs>
        <w:spacing w:line="240" w:lineRule="atLeast"/>
        <w:ind w:left="283" w:right="782" w:hanging="283"/>
        <w:jc w:val="both"/>
        <w:rPr>
          <w:rFonts w:ascii="Times New Roman" w:hAnsi="Times New Roman" w:cs="Times New Roman"/>
          <w:sz w:val="26"/>
          <w:szCs w:val="26"/>
        </w:rPr>
      </w:pPr>
      <w:r w:rsidRPr="00B70C72">
        <w:rPr>
          <w:rFonts w:ascii="Times New Roman" w:hAnsi="Times New Roman" w:cs="Times New Roman"/>
          <w:sz w:val="26"/>
          <w:szCs w:val="26"/>
        </w:rPr>
        <w:t>per</w:t>
      </w:r>
      <w:r w:rsidRPr="00B70C72">
        <w:rPr>
          <w:rFonts w:ascii="Times New Roman" w:hAnsi="Times New Roman" w:cs="Times New Roman"/>
          <w:b/>
          <w:sz w:val="26"/>
          <w:szCs w:val="26"/>
        </w:rPr>
        <w:t xml:space="preserve"> il Ministero delle Infrastrutture e dei Trasporti - Direzione generale per le politiche di sviluppo del territorio, la programmazione ed i progetti internazionali:</w:t>
      </w:r>
    </w:p>
    <w:p w:rsidR="001107AA" w:rsidRPr="00B70C72" w:rsidRDefault="001107AA" w:rsidP="001107AA">
      <w:pPr>
        <w:rPr>
          <w:rFonts w:ascii="Times New Roman" w:hAnsi="Times New Roman" w:cs="Times New Roman"/>
          <w:sz w:val="26"/>
          <w:szCs w:val="26"/>
        </w:rPr>
      </w:pPr>
    </w:p>
    <w:p w:rsidR="001107AA" w:rsidRPr="00B70C72" w:rsidRDefault="001107AA" w:rsidP="001107AA">
      <w:pPr>
        <w:rPr>
          <w:rFonts w:ascii="Times New Roman" w:hAnsi="Times New Roman" w:cs="Times New Roman"/>
          <w:sz w:val="26"/>
          <w:szCs w:val="26"/>
        </w:rPr>
      </w:pPr>
      <w:r w:rsidRPr="00B70C72">
        <w:rPr>
          <w:rFonts w:ascii="Times New Roman" w:hAnsi="Times New Roman" w:cs="Times New Roman"/>
          <w:sz w:val="26"/>
          <w:szCs w:val="26"/>
        </w:rPr>
        <w:t xml:space="preserve">                 </w:t>
      </w:r>
      <w:r w:rsidRPr="00B70C72">
        <w:rPr>
          <w:rFonts w:ascii="Times New Roman" w:hAnsi="Times New Roman" w:cs="Times New Roman"/>
          <w:b/>
          <w:bCs/>
          <w:sz w:val="26"/>
          <w:szCs w:val="26"/>
        </w:rPr>
        <w:t>LA SEGRET</w:t>
      </w:r>
      <w:r w:rsidR="00163BB6" w:rsidRPr="00B70C72">
        <w:rPr>
          <w:rFonts w:ascii="Times New Roman" w:hAnsi="Times New Roman" w:cs="Times New Roman"/>
          <w:b/>
          <w:bCs/>
          <w:sz w:val="26"/>
          <w:szCs w:val="26"/>
        </w:rPr>
        <w:t>E</w:t>
      </w:r>
      <w:r w:rsidRPr="00B70C72">
        <w:rPr>
          <w:rFonts w:ascii="Times New Roman" w:hAnsi="Times New Roman" w:cs="Times New Roman"/>
          <w:b/>
          <w:bCs/>
          <w:sz w:val="26"/>
          <w:szCs w:val="26"/>
        </w:rPr>
        <w:t xml:space="preserve">RIA        </w:t>
      </w:r>
      <w:bookmarkStart w:id="0" w:name="_GoBack"/>
      <w:bookmarkEnd w:id="0"/>
      <w:r w:rsidRPr="00B70C72">
        <w:rPr>
          <w:rFonts w:ascii="Times New Roman" w:hAnsi="Times New Roman" w:cs="Times New Roman"/>
          <w:b/>
          <w:bCs/>
          <w:sz w:val="26"/>
          <w:szCs w:val="26"/>
        </w:rPr>
        <w:t xml:space="preserve">                                             IL PRESIDENTE</w:t>
      </w:r>
    </w:p>
    <w:p w:rsidR="001107AA" w:rsidRPr="00B70C72" w:rsidRDefault="001107AA" w:rsidP="001107AA">
      <w:pPr>
        <w:tabs>
          <w:tab w:val="left" w:pos="3206"/>
        </w:tabs>
        <w:autoSpaceDE w:val="0"/>
        <w:ind w:left="-66"/>
        <w:rPr>
          <w:rFonts w:ascii="Times New Roman" w:hAnsi="Times New Roman" w:cs="Times New Roman"/>
          <w:i/>
          <w:sz w:val="26"/>
          <w:szCs w:val="26"/>
        </w:rPr>
      </w:pPr>
      <w:r w:rsidRPr="00B70C72">
        <w:rPr>
          <w:rFonts w:ascii="Times New Roman" w:hAnsi="Times New Roman" w:cs="Times New Roman"/>
          <w:sz w:val="26"/>
          <w:szCs w:val="26"/>
        </w:rPr>
        <w:t xml:space="preserve">        </w:t>
      </w:r>
      <w:r w:rsidRPr="00B70C72">
        <w:rPr>
          <w:rFonts w:ascii="Times New Roman" w:hAnsi="Times New Roman" w:cs="Times New Roman"/>
          <w:i/>
          <w:sz w:val="26"/>
          <w:szCs w:val="26"/>
        </w:rPr>
        <w:t>(Geom. Antonino ROCCHETTI)</w:t>
      </w:r>
      <w:r w:rsidRPr="00B70C72">
        <w:rPr>
          <w:rFonts w:ascii="Times New Roman" w:hAnsi="Times New Roman" w:cs="Times New Roman"/>
          <w:sz w:val="26"/>
          <w:szCs w:val="26"/>
        </w:rPr>
        <w:tab/>
        <w:t xml:space="preserve">                                 </w:t>
      </w:r>
      <w:r w:rsidRPr="00B70C72">
        <w:rPr>
          <w:rFonts w:ascii="Times New Roman" w:hAnsi="Times New Roman" w:cs="Times New Roman"/>
          <w:i/>
          <w:sz w:val="26"/>
          <w:szCs w:val="26"/>
        </w:rPr>
        <w:t xml:space="preserve">(Dott. Danilo SCERBO) </w:t>
      </w:r>
    </w:p>
    <w:p w:rsidR="001107AA" w:rsidRPr="00B70C72" w:rsidRDefault="001107AA" w:rsidP="001107AA">
      <w:pPr>
        <w:tabs>
          <w:tab w:val="left" w:pos="3206"/>
        </w:tabs>
        <w:autoSpaceDE w:val="0"/>
        <w:ind w:left="-66"/>
        <w:rPr>
          <w:rFonts w:ascii="Times New Roman" w:hAnsi="Times New Roman" w:cs="Times New Roman"/>
          <w:i/>
          <w:sz w:val="26"/>
          <w:szCs w:val="26"/>
        </w:rPr>
      </w:pPr>
    </w:p>
    <w:p w:rsidR="001107AA" w:rsidRPr="00A21EAE" w:rsidRDefault="001107AA" w:rsidP="001107AA">
      <w:pPr>
        <w:tabs>
          <w:tab w:val="left" w:pos="3206"/>
        </w:tabs>
        <w:autoSpaceDE w:val="0"/>
        <w:ind w:left="-66"/>
        <w:rPr>
          <w:rFonts w:ascii="Times New Roman" w:hAnsi="Times New Roman" w:cs="Times New Roman"/>
          <w:i/>
          <w:sz w:val="26"/>
          <w:szCs w:val="26"/>
        </w:rPr>
      </w:pPr>
    </w:p>
    <w:p w:rsidR="001107AA" w:rsidRPr="00A21EAE" w:rsidRDefault="001107AA" w:rsidP="001107AA">
      <w:pPr>
        <w:tabs>
          <w:tab w:val="left" w:pos="3206"/>
        </w:tabs>
        <w:autoSpaceDE w:val="0"/>
        <w:ind w:left="-66"/>
        <w:rPr>
          <w:rFonts w:ascii="Times New Roman" w:hAnsi="Times New Roman" w:cs="Times New Roman"/>
          <w:i/>
          <w:sz w:val="26"/>
          <w:szCs w:val="26"/>
        </w:rPr>
      </w:pPr>
      <w:r>
        <w:rPr>
          <w:rFonts w:ascii="Times New Roman" w:hAnsi="Times New Roman" w:cs="Times New Roman"/>
          <w:i/>
          <w:sz w:val="26"/>
          <w:szCs w:val="26"/>
        </w:rPr>
        <w:t xml:space="preserve">         (Dott.ssa Anna</w:t>
      </w:r>
      <w:r w:rsidR="00C426AC">
        <w:rPr>
          <w:rFonts w:ascii="Times New Roman" w:hAnsi="Times New Roman" w:cs="Times New Roman"/>
          <w:i/>
          <w:sz w:val="26"/>
          <w:szCs w:val="26"/>
        </w:rPr>
        <w:t xml:space="preserve"> R</w:t>
      </w:r>
      <w:r>
        <w:rPr>
          <w:rFonts w:ascii="Times New Roman" w:hAnsi="Times New Roman" w:cs="Times New Roman"/>
          <w:i/>
          <w:sz w:val="26"/>
          <w:szCs w:val="26"/>
        </w:rPr>
        <w:t>ita BARUZZI)</w:t>
      </w:r>
    </w:p>
    <w:p w:rsidR="00C84008" w:rsidRDefault="00C84008" w:rsidP="007F6CE1">
      <w:pPr>
        <w:tabs>
          <w:tab w:val="left" w:pos="0"/>
        </w:tabs>
        <w:jc w:val="both"/>
        <w:rPr>
          <w:rFonts w:ascii="Times New Roman" w:hAnsi="Times New Roman" w:cs="Times New Roman"/>
          <w:sz w:val="26"/>
          <w:szCs w:val="26"/>
        </w:rPr>
      </w:pPr>
    </w:p>
    <w:p w:rsidR="00B23CDB" w:rsidRDefault="00B23CDB" w:rsidP="007F6CE1">
      <w:pPr>
        <w:tabs>
          <w:tab w:val="left" w:pos="0"/>
        </w:tabs>
        <w:jc w:val="both"/>
        <w:rPr>
          <w:rFonts w:ascii="Times New Roman" w:hAnsi="Times New Roman" w:cs="Times New Roman"/>
          <w:sz w:val="26"/>
          <w:szCs w:val="26"/>
        </w:rPr>
      </w:pPr>
    </w:p>
    <w:p w:rsidR="00B23CDB" w:rsidRDefault="00B23CDB" w:rsidP="007F6CE1">
      <w:pPr>
        <w:tabs>
          <w:tab w:val="left" w:pos="0"/>
        </w:tabs>
        <w:jc w:val="both"/>
        <w:rPr>
          <w:rFonts w:ascii="Times New Roman" w:hAnsi="Times New Roman" w:cs="Times New Roman"/>
          <w:sz w:val="26"/>
          <w:szCs w:val="26"/>
        </w:rPr>
      </w:pPr>
    </w:p>
    <w:p w:rsidR="00EC5203" w:rsidRDefault="00EC5203" w:rsidP="007F6CE1">
      <w:pPr>
        <w:tabs>
          <w:tab w:val="left" w:pos="0"/>
        </w:tabs>
        <w:jc w:val="both"/>
        <w:rPr>
          <w:rFonts w:ascii="Times New Roman" w:hAnsi="Times New Roman" w:cs="Times New Roman"/>
          <w:sz w:val="26"/>
          <w:szCs w:val="26"/>
        </w:rPr>
      </w:pPr>
    </w:p>
    <w:p w:rsidR="00EC5203" w:rsidRDefault="00EC5203" w:rsidP="007F6CE1">
      <w:pPr>
        <w:tabs>
          <w:tab w:val="left" w:pos="0"/>
        </w:tabs>
        <w:jc w:val="both"/>
        <w:rPr>
          <w:rFonts w:ascii="Times New Roman" w:hAnsi="Times New Roman" w:cs="Times New Roman"/>
          <w:sz w:val="26"/>
          <w:szCs w:val="26"/>
        </w:rPr>
      </w:pPr>
    </w:p>
    <w:p w:rsidR="00EC5203" w:rsidRDefault="00EC5203" w:rsidP="007F6CE1">
      <w:pPr>
        <w:tabs>
          <w:tab w:val="left" w:pos="0"/>
        </w:tabs>
        <w:jc w:val="both"/>
        <w:rPr>
          <w:rFonts w:ascii="Times New Roman" w:hAnsi="Times New Roman" w:cs="Times New Roman"/>
          <w:sz w:val="26"/>
          <w:szCs w:val="26"/>
        </w:rPr>
      </w:pPr>
    </w:p>
    <w:p w:rsidR="00B23CDB" w:rsidRDefault="00B23CDB" w:rsidP="007F6CE1">
      <w:pPr>
        <w:tabs>
          <w:tab w:val="left" w:pos="0"/>
        </w:tabs>
        <w:jc w:val="both"/>
        <w:rPr>
          <w:rFonts w:ascii="Times New Roman" w:hAnsi="Times New Roman" w:cs="Times New Roman"/>
          <w:sz w:val="26"/>
          <w:szCs w:val="26"/>
        </w:rPr>
      </w:pPr>
    </w:p>
    <w:p w:rsidR="00C84008" w:rsidRDefault="00C84008" w:rsidP="007F6CE1">
      <w:pPr>
        <w:tabs>
          <w:tab w:val="left" w:pos="0"/>
        </w:tabs>
        <w:jc w:val="both"/>
        <w:rPr>
          <w:rFonts w:ascii="Times New Roman" w:hAnsi="Times New Roman" w:cs="Times New Roman"/>
          <w:sz w:val="26"/>
          <w:szCs w:val="26"/>
        </w:rPr>
      </w:pPr>
    </w:p>
    <w:p w:rsidR="00C84008" w:rsidRPr="00AD4FCA" w:rsidRDefault="00C84008" w:rsidP="00C84008">
      <w:pPr>
        <w:numPr>
          <w:ilvl w:val="0"/>
          <w:numId w:val="3"/>
        </w:numPr>
        <w:tabs>
          <w:tab w:val="left" w:pos="-1134"/>
          <w:tab w:val="left" w:pos="-568"/>
          <w:tab w:val="left" w:pos="284"/>
          <w:tab w:val="left" w:pos="1132"/>
          <w:tab w:val="left" w:pos="1418"/>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426" w:right="566"/>
        <w:rPr>
          <w:highlight w:val="yellow"/>
        </w:rPr>
      </w:pPr>
      <w:r w:rsidRPr="00AD4FCA">
        <w:rPr>
          <w:rFonts w:ascii="Arial" w:hAnsi="Arial" w:cs="Arial"/>
          <w:sz w:val="16"/>
          <w:szCs w:val="24"/>
          <w:highlight w:val="yellow"/>
        </w:rPr>
        <w:t>Il presente documento, redatto in unica copia, è composto da n.1</w:t>
      </w:r>
      <w:r w:rsidR="007B5631" w:rsidRPr="00AD4FCA">
        <w:rPr>
          <w:rFonts w:ascii="Arial" w:hAnsi="Arial" w:cs="Arial"/>
          <w:sz w:val="16"/>
          <w:szCs w:val="24"/>
          <w:highlight w:val="yellow"/>
        </w:rPr>
        <w:t>8</w:t>
      </w:r>
      <w:r w:rsidRPr="00AD4FCA">
        <w:rPr>
          <w:rFonts w:ascii="Arial" w:hAnsi="Arial" w:cs="Arial"/>
          <w:sz w:val="16"/>
          <w:szCs w:val="24"/>
          <w:highlight w:val="yellow"/>
        </w:rPr>
        <w:t xml:space="preserve"> (dici</w:t>
      </w:r>
      <w:r w:rsidR="007B5631" w:rsidRPr="00AD4FCA">
        <w:rPr>
          <w:rFonts w:ascii="Arial" w:hAnsi="Arial" w:cs="Arial"/>
          <w:sz w:val="16"/>
          <w:szCs w:val="24"/>
          <w:highlight w:val="yellow"/>
        </w:rPr>
        <w:t>otto</w:t>
      </w:r>
      <w:r w:rsidRPr="00AD4FCA">
        <w:rPr>
          <w:rFonts w:ascii="Arial" w:hAnsi="Arial" w:cs="Arial"/>
          <w:sz w:val="16"/>
          <w:szCs w:val="24"/>
          <w:highlight w:val="yellow"/>
        </w:rPr>
        <w:t>) pagine.</w:t>
      </w:r>
    </w:p>
    <w:sectPr w:rsidR="00C84008" w:rsidRPr="00AD4FCA" w:rsidSect="00690BD0">
      <w:headerReference w:type="default" r:id="rId8"/>
      <w:footerReference w:type="default" r:id="rId9"/>
      <w:pgSz w:w="11906" w:h="16838"/>
      <w:pgMar w:top="2116" w:right="1134" w:bottom="1190" w:left="1134"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A4" w:rsidRDefault="00265EA4">
      <w:r>
        <w:separator/>
      </w:r>
    </w:p>
  </w:endnote>
  <w:endnote w:type="continuationSeparator" w:id="0">
    <w:p w:rsidR="00265EA4" w:rsidRDefault="0026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Freestyle Script">
    <w:altName w:val="Courier New"/>
    <w:panose1 w:val="030804020302050B0404"/>
    <w:charset w:val="00"/>
    <w:family w:val="script"/>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elleyAllegro BT">
    <w:altName w:val="Courier New"/>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EB" w:rsidRDefault="00690BD0">
    <w:pPr>
      <w:pStyle w:val="Pidipagina"/>
      <w:ind w:right="360"/>
      <w:jc w:val="center"/>
    </w:pPr>
    <w:r>
      <w:rPr>
        <w:noProof/>
        <w:lang w:eastAsia="it-IT"/>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1.1pt;height:13.6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" stroked="f">
          <v:fill opacity="0"/>
          <v:textbox inset="0,0,0,0">
            <w:txbxContent>
              <w:p w:rsidR="008928C3" w:rsidRDefault="008928C3">
                <w:pPr>
                  <w:pStyle w:val="Pidipagina"/>
                </w:pPr>
              </w:p>
            </w:txbxContent>
          </v:textbox>
          <w10:wrap type="square" side="largest" anchorx="margin"/>
        </v:shape>
      </w:pict>
    </w:r>
    <w:r w:rsidR="00996CEB">
      <w:t xml:space="preserve">Pagina </w:t>
    </w:r>
    <w:r>
      <w:fldChar w:fldCharType="begin"/>
    </w:r>
    <w:r w:rsidR="00996CEB">
      <w:instrText xml:space="preserve"> PAGE </w:instrText>
    </w:r>
    <w:r>
      <w:fldChar w:fldCharType="separate"/>
    </w:r>
    <w:r w:rsidR="0088480B">
      <w:rPr>
        <w:noProof/>
      </w:rPr>
      <w:t>1</w:t>
    </w:r>
    <w:r>
      <w:rPr>
        <w:noProof/>
      </w:rPr>
      <w:fldChar w:fldCharType="end"/>
    </w:r>
    <w:r w:rsidR="00996CEB">
      <w:t xml:space="preserve"> di </w:t>
    </w:r>
    <w:r>
      <w:fldChar w:fldCharType="begin"/>
    </w:r>
    <w:r w:rsidR="009C4C8E">
      <w:instrText xml:space="preserve"> NUMPAGES \*Arabic </w:instrText>
    </w:r>
    <w:r>
      <w:fldChar w:fldCharType="separate"/>
    </w:r>
    <w:r w:rsidR="0088480B">
      <w:rPr>
        <w:noProof/>
      </w:rPr>
      <w:t>17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A4" w:rsidRDefault="00265EA4">
      <w:r>
        <w:separator/>
      </w:r>
    </w:p>
  </w:footnote>
  <w:footnote w:type="continuationSeparator" w:id="0">
    <w:p w:rsidR="00265EA4" w:rsidRDefault="00265E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EB" w:rsidRDefault="00690BD0">
    <w:pPr>
      <w:pStyle w:val="Titolo7"/>
      <w:rPr>
        <w:rFonts w:ascii="ShelleyAllegro BT" w:hAnsi="ShelleyAllegro BT" w:cs="ShelleyAllegro BT"/>
        <w:sz w:val="52"/>
        <w:szCs w:val="5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3.2pt" filled="t">
          <v:fill color2="black"/>
          <v:imagedata r:id="rId1" o:title=""/>
        </v:shape>
      </w:pict>
    </w:r>
  </w:p>
  <w:p w:rsidR="00996CEB" w:rsidRDefault="00996CEB">
    <w:pPr>
      <w:pStyle w:val="Primaintestazionemessaggio"/>
      <w:tabs>
        <w:tab w:val="clear" w:pos="720"/>
        <w:tab w:val="clear" w:pos="4320"/>
        <w:tab w:val="clear" w:pos="5040"/>
        <w:tab w:val="clear" w:pos="8640"/>
      </w:tabs>
      <w:ind w:left="0" w:firstLine="0"/>
      <w:jc w:val="center"/>
      <w:rPr>
        <w:i/>
        <w:iCs/>
      </w:rPr>
    </w:pPr>
    <w:r>
      <w:rPr>
        <w:rFonts w:ascii="ShelleyAllegro BT" w:hAnsi="ShelleyAllegro BT" w:cs="ShelleyAllegro BT"/>
        <w:b/>
        <w:sz w:val="52"/>
        <w:szCs w:val="52"/>
      </w:rPr>
      <w:t xml:space="preserve">Ministero delle infrastrutture e dei Trasporti </w:t>
    </w:r>
  </w:p>
  <w:p w:rsidR="00996CEB" w:rsidRPr="004B4630" w:rsidRDefault="00996CEB" w:rsidP="004B4630">
    <w:pPr>
      <w:pStyle w:val="Intestazionemessaggio1"/>
      <w:tabs>
        <w:tab w:val="clear" w:pos="720"/>
        <w:tab w:val="left" w:pos="851"/>
      </w:tabs>
      <w:spacing w:line="240" w:lineRule="auto"/>
      <w:ind w:left="0" w:right="-192" w:hanging="11"/>
      <w:jc w:val="center"/>
      <w:rPr>
        <w:i/>
        <w:iCs/>
      </w:rPr>
    </w:pPr>
    <w:r w:rsidRPr="004B4630">
      <w:rPr>
        <w:i/>
        <w:iCs/>
      </w:rPr>
      <w:t>DIPARTIMENTO PER LE INFRASTRUTTURE, I SISTEMI INFORMATIVI E STATISTICI</w:t>
    </w:r>
  </w:p>
  <w:p w:rsidR="00996CEB" w:rsidRDefault="00996CEB">
    <w:pPr>
      <w:pStyle w:val="Intestazionemessaggio1"/>
      <w:tabs>
        <w:tab w:val="clear" w:pos="720"/>
        <w:tab w:val="left" w:pos="851"/>
      </w:tabs>
      <w:spacing w:line="240" w:lineRule="auto"/>
      <w:ind w:left="0" w:right="-192" w:hanging="11"/>
      <w:jc w:val="center"/>
    </w:pPr>
    <w:r>
      <w:rPr>
        <w:i/>
        <w:iCs/>
      </w:rPr>
      <w:t>Direzione Generale per lo sviluppo del territorio, la programmazione ed i progetti internazionali</w:t>
    </w:r>
  </w:p>
  <w:p w:rsidR="00996CEB" w:rsidRDefault="00996C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Symbol"/>
      </w:rPr>
    </w:lvl>
  </w:abstractNum>
  <w:abstractNum w:abstractNumId="2">
    <w:nsid w:val="00000003"/>
    <w:multiLevelType w:val="singleLevel"/>
    <w:tmpl w:val="00000003"/>
    <w:name w:val="WW8Num3"/>
    <w:lvl w:ilvl="0">
      <w:start w:val="1"/>
      <w:numFmt w:val="bullet"/>
      <w:lvlText w:val=""/>
      <w:lvlJc w:val="left"/>
      <w:pPr>
        <w:tabs>
          <w:tab w:val="num" w:pos="1286"/>
        </w:tabs>
        <w:ind w:left="1286" w:hanging="360"/>
      </w:pPr>
      <w:rPr>
        <w:rFonts w:ascii="Wingdings" w:hAnsi="Wingdings" w:cs="Symbol"/>
      </w:rPr>
    </w:lvl>
  </w:abstractNum>
  <w:abstractNum w:abstractNumId="3">
    <w:nsid w:val="00000004"/>
    <w:multiLevelType w:val="singleLevel"/>
    <w:tmpl w:val="00000004"/>
    <w:lvl w:ilvl="0">
      <w:start w:val="1"/>
      <w:numFmt w:val="decimal"/>
      <w:lvlText w:val="%1."/>
      <w:lvlJc w:val="left"/>
      <w:pPr>
        <w:tabs>
          <w:tab w:val="num" w:pos="1070"/>
        </w:tabs>
        <w:ind w:left="1070" w:hanging="360"/>
      </w:pPr>
    </w:lvl>
  </w:abstractNum>
  <w:abstractNum w:abstractNumId="4">
    <w:nsid w:val="00000005"/>
    <w:multiLevelType w:val="singleLevel"/>
    <w:tmpl w:val="00000005"/>
    <w:name w:val="WW8Num5"/>
    <w:lvl w:ilvl="0">
      <w:numFmt w:val="bullet"/>
      <w:lvlText w:val=""/>
      <w:lvlJc w:val="left"/>
      <w:pPr>
        <w:tabs>
          <w:tab w:val="num" w:pos="0"/>
        </w:tabs>
        <w:ind w:left="850" w:hanging="283"/>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6">
    <w:nsid w:val="00000007"/>
    <w:multiLevelType w:val="multilevel"/>
    <w:tmpl w:val="1310AE42"/>
    <w:name w:val="WW8Num7"/>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5A24D54"/>
    <w:multiLevelType w:val="hybridMultilevel"/>
    <w:tmpl w:val="25E0494C"/>
    <w:lvl w:ilvl="0" w:tplc="20F247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B036AB"/>
    <w:multiLevelType w:val="hybridMultilevel"/>
    <w:tmpl w:val="1CF8C7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8042156"/>
    <w:multiLevelType w:val="hybridMultilevel"/>
    <w:tmpl w:val="40489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BFF6A89"/>
    <w:multiLevelType w:val="hybridMultilevel"/>
    <w:tmpl w:val="96920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305089"/>
    <w:multiLevelType w:val="singleLevel"/>
    <w:tmpl w:val="00000004"/>
    <w:lvl w:ilvl="0">
      <w:start w:val="1"/>
      <w:numFmt w:val="decimal"/>
      <w:lvlText w:val="%1."/>
      <w:lvlJc w:val="left"/>
      <w:pPr>
        <w:tabs>
          <w:tab w:val="num" w:pos="1070"/>
        </w:tabs>
        <w:ind w:left="1070" w:hanging="360"/>
      </w:pPr>
    </w:lvl>
  </w:abstractNum>
  <w:abstractNum w:abstractNumId="12">
    <w:nsid w:val="0D1810D7"/>
    <w:multiLevelType w:val="hybridMultilevel"/>
    <w:tmpl w:val="8EA4A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A0701A"/>
    <w:multiLevelType w:val="hybridMultilevel"/>
    <w:tmpl w:val="A5BED3AA"/>
    <w:lvl w:ilvl="0" w:tplc="04100001">
      <w:start w:val="1"/>
      <w:numFmt w:val="bullet"/>
      <w:lvlText w:val=""/>
      <w:lvlJc w:val="left"/>
      <w:pPr>
        <w:tabs>
          <w:tab w:val="num" w:pos="1485"/>
        </w:tabs>
        <w:ind w:left="1485" w:hanging="360"/>
      </w:pPr>
      <w:rPr>
        <w:rFonts w:ascii="Symbol" w:hAnsi="Symbol" w:hint="default"/>
      </w:rPr>
    </w:lvl>
    <w:lvl w:ilvl="1" w:tplc="04100003" w:tentative="1">
      <w:start w:val="1"/>
      <w:numFmt w:val="bullet"/>
      <w:lvlText w:val="o"/>
      <w:lvlJc w:val="left"/>
      <w:pPr>
        <w:tabs>
          <w:tab w:val="num" w:pos="2205"/>
        </w:tabs>
        <w:ind w:left="2205" w:hanging="360"/>
      </w:pPr>
      <w:rPr>
        <w:rFonts w:ascii="Courier New" w:hAnsi="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14">
    <w:nsid w:val="21B13FE5"/>
    <w:multiLevelType w:val="hybridMultilevel"/>
    <w:tmpl w:val="E190F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D41C50"/>
    <w:multiLevelType w:val="multilevel"/>
    <w:tmpl w:val="B9B847D2"/>
    <w:name w:val="WW8Num72"/>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46F02731"/>
    <w:multiLevelType w:val="hybridMultilevel"/>
    <w:tmpl w:val="67FC8A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154EC4"/>
    <w:multiLevelType w:val="hybridMultilevel"/>
    <w:tmpl w:val="1ACEC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6C3918"/>
    <w:multiLevelType w:val="hybridMultilevel"/>
    <w:tmpl w:val="67FC8A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BD19A5"/>
    <w:multiLevelType w:val="hybridMultilevel"/>
    <w:tmpl w:val="1E701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496EDA"/>
    <w:multiLevelType w:val="hybridMultilevel"/>
    <w:tmpl w:val="67FC8A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CD721D"/>
    <w:multiLevelType w:val="hybridMultilevel"/>
    <w:tmpl w:val="4A4C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F868FA"/>
    <w:multiLevelType w:val="hybridMultilevel"/>
    <w:tmpl w:val="3384DB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F4204B3"/>
    <w:multiLevelType w:val="multilevel"/>
    <w:tmpl w:val="0410001D"/>
    <w:name w:val="WW8Num7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7D86377"/>
    <w:multiLevelType w:val="hybridMultilevel"/>
    <w:tmpl w:val="44968DB6"/>
    <w:lvl w:ilvl="0" w:tplc="1FDE05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3"/>
  </w:num>
  <w:num w:numId="9">
    <w:abstractNumId w:val="22"/>
  </w:num>
  <w:num w:numId="10">
    <w:abstractNumId w:val="0"/>
  </w:num>
  <w:num w:numId="11">
    <w:abstractNumId w:val="0"/>
  </w:num>
  <w:num w:numId="12">
    <w:abstractNumId w:val="19"/>
  </w:num>
  <w:num w:numId="13">
    <w:abstractNumId w:val="12"/>
  </w:num>
  <w:num w:numId="14">
    <w:abstractNumId w:val="10"/>
  </w:num>
  <w:num w:numId="15">
    <w:abstractNumId w:val="9"/>
  </w:num>
  <w:num w:numId="16">
    <w:abstractNumId w:val="21"/>
  </w:num>
  <w:num w:numId="17">
    <w:abstractNumId w:val="14"/>
  </w:num>
  <w:num w:numId="18">
    <w:abstractNumId w:val="24"/>
  </w:num>
  <w:num w:numId="19">
    <w:abstractNumId w:val="0"/>
  </w:num>
  <w:num w:numId="20">
    <w:abstractNumId w:val="0"/>
  </w:num>
  <w:num w:numId="21">
    <w:abstractNumId w:val="0"/>
  </w:num>
  <w:num w:numId="22">
    <w:abstractNumId w:val="0"/>
  </w:num>
  <w:num w:numId="23">
    <w:abstractNumId w:val="11"/>
  </w:num>
  <w:num w:numId="24">
    <w:abstractNumId w:val="17"/>
  </w:num>
  <w:num w:numId="25">
    <w:abstractNumId w:val="16"/>
  </w:num>
  <w:num w:numId="26">
    <w:abstractNumId w:val="20"/>
  </w:num>
  <w:num w:numId="2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963E0"/>
    <w:rsid w:val="000001DE"/>
    <w:rsid w:val="00002E11"/>
    <w:rsid w:val="00006346"/>
    <w:rsid w:val="00011619"/>
    <w:rsid w:val="000218B5"/>
    <w:rsid w:val="00024818"/>
    <w:rsid w:val="00030086"/>
    <w:rsid w:val="00031F37"/>
    <w:rsid w:val="000324E3"/>
    <w:rsid w:val="000404C7"/>
    <w:rsid w:val="00042230"/>
    <w:rsid w:val="00046EAE"/>
    <w:rsid w:val="00056E4B"/>
    <w:rsid w:val="000753FA"/>
    <w:rsid w:val="0007545D"/>
    <w:rsid w:val="0008308C"/>
    <w:rsid w:val="00083A41"/>
    <w:rsid w:val="00085618"/>
    <w:rsid w:val="00085CD0"/>
    <w:rsid w:val="0009145E"/>
    <w:rsid w:val="000A2436"/>
    <w:rsid w:val="000B066F"/>
    <w:rsid w:val="000B0F22"/>
    <w:rsid w:val="000B1A2E"/>
    <w:rsid w:val="000B5C5F"/>
    <w:rsid w:val="000B6FCF"/>
    <w:rsid w:val="000B7B3D"/>
    <w:rsid w:val="000D2C46"/>
    <w:rsid w:val="000D34E4"/>
    <w:rsid w:val="000D3B7B"/>
    <w:rsid w:val="000E0400"/>
    <w:rsid w:val="000F554C"/>
    <w:rsid w:val="000F695E"/>
    <w:rsid w:val="001037C0"/>
    <w:rsid w:val="001107AA"/>
    <w:rsid w:val="001119D6"/>
    <w:rsid w:val="00113547"/>
    <w:rsid w:val="00114628"/>
    <w:rsid w:val="00120C59"/>
    <w:rsid w:val="0012676F"/>
    <w:rsid w:val="001269B9"/>
    <w:rsid w:val="001327FA"/>
    <w:rsid w:val="00135E9F"/>
    <w:rsid w:val="00141E81"/>
    <w:rsid w:val="00143989"/>
    <w:rsid w:val="00152009"/>
    <w:rsid w:val="001537A5"/>
    <w:rsid w:val="00155234"/>
    <w:rsid w:val="00155CBC"/>
    <w:rsid w:val="001573A9"/>
    <w:rsid w:val="00163BB6"/>
    <w:rsid w:val="00165F7C"/>
    <w:rsid w:val="00170B64"/>
    <w:rsid w:val="001760FB"/>
    <w:rsid w:val="0017692E"/>
    <w:rsid w:val="00185A1E"/>
    <w:rsid w:val="001910EF"/>
    <w:rsid w:val="001917F4"/>
    <w:rsid w:val="0019252F"/>
    <w:rsid w:val="00194597"/>
    <w:rsid w:val="001949F5"/>
    <w:rsid w:val="001B0D33"/>
    <w:rsid w:val="001B1DD2"/>
    <w:rsid w:val="001B4CD2"/>
    <w:rsid w:val="001B52D5"/>
    <w:rsid w:val="001B581F"/>
    <w:rsid w:val="001B5C32"/>
    <w:rsid w:val="001B62F3"/>
    <w:rsid w:val="001C0F57"/>
    <w:rsid w:val="001C13F7"/>
    <w:rsid w:val="001C6505"/>
    <w:rsid w:val="001D1503"/>
    <w:rsid w:val="001D6909"/>
    <w:rsid w:val="001D6BC3"/>
    <w:rsid w:val="001D72B8"/>
    <w:rsid w:val="001E0E3D"/>
    <w:rsid w:val="001E1C9F"/>
    <w:rsid w:val="001E3505"/>
    <w:rsid w:val="001E6644"/>
    <w:rsid w:val="001F08D4"/>
    <w:rsid w:val="001F4882"/>
    <w:rsid w:val="001F5F36"/>
    <w:rsid w:val="00204DEC"/>
    <w:rsid w:val="0021286B"/>
    <w:rsid w:val="002148FA"/>
    <w:rsid w:val="00220F04"/>
    <w:rsid w:val="00225AF3"/>
    <w:rsid w:val="00230B4A"/>
    <w:rsid w:val="00233E7E"/>
    <w:rsid w:val="00236C6F"/>
    <w:rsid w:val="00236EF9"/>
    <w:rsid w:val="00243C4C"/>
    <w:rsid w:val="00244DD7"/>
    <w:rsid w:val="00245F8A"/>
    <w:rsid w:val="0025353E"/>
    <w:rsid w:val="00254A84"/>
    <w:rsid w:val="00257406"/>
    <w:rsid w:val="00261312"/>
    <w:rsid w:val="002639B5"/>
    <w:rsid w:val="00265EA4"/>
    <w:rsid w:val="002716B3"/>
    <w:rsid w:val="002830EA"/>
    <w:rsid w:val="00283BFA"/>
    <w:rsid w:val="00291FB7"/>
    <w:rsid w:val="002A2F86"/>
    <w:rsid w:val="002A4B2B"/>
    <w:rsid w:val="002A7025"/>
    <w:rsid w:val="002B0A22"/>
    <w:rsid w:val="002B0BA0"/>
    <w:rsid w:val="002C6799"/>
    <w:rsid w:val="002C7852"/>
    <w:rsid w:val="002E1B16"/>
    <w:rsid w:val="002E5844"/>
    <w:rsid w:val="002E5950"/>
    <w:rsid w:val="002E79C7"/>
    <w:rsid w:val="002F156B"/>
    <w:rsid w:val="002F2B95"/>
    <w:rsid w:val="002F6DE9"/>
    <w:rsid w:val="00300CF2"/>
    <w:rsid w:val="003036F8"/>
    <w:rsid w:val="00315395"/>
    <w:rsid w:val="0032417B"/>
    <w:rsid w:val="00330323"/>
    <w:rsid w:val="00332702"/>
    <w:rsid w:val="003338BD"/>
    <w:rsid w:val="00334DFC"/>
    <w:rsid w:val="003474DF"/>
    <w:rsid w:val="00352FF8"/>
    <w:rsid w:val="00357A23"/>
    <w:rsid w:val="00357C61"/>
    <w:rsid w:val="003600FE"/>
    <w:rsid w:val="00363C57"/>
    <w:rsid w:val="00366827"/>
    <w:rsid w:val="00370E13"/>
    <w:rsid w:val="003715FD"/>
    <w:rsid w:val="00372976"/>
    <w:rsid w:val="003746C5"/>
    <w:rsid w:val="003766EC"/>
    <w:rsid w:val="00377068"/>
    <w:rsid w:val="0037711A"/>
    <w:rsid w:val="00387F4A"/>
    <w:rsid w:val="00393463"/>
    <w:rsid w:val="00393BF5"/>
    <w:rsid w:val="003A61F6"/>
    <w:rsid w:val="003B18FD"/>
    <w:rsid w:val="003B34E1"/>
    <w:rsid w:val="003C020F"/>
    <w:rsid w:val="003C1477"/>
    <w:rsid w:val="003C2170"/>
    <w:rsid w:val="003C6847"/>
    <w:rsid w:val="003D0E2B"/>
    <w:rsid w:val="003E6C26"/>
    <w:rsid w:val="003F2469"/>
    <w:rsid w:val="003F34B8"/>
    <w:rsid w:val="003F3C4F"/>
    <w:rsid w:val="003F6B58"/>
    <w:rsid w:val="00400D16"/>
    <w:rsid w:val="00407C5D"/>
    <w:rsid w:val="00411EDF"/>
    <w:rsid w:val="00416E6D"/>
    <w:rsid w:val="00417E84"/>
    <w:rsid w:val="00420D41"/>
    <w:rsid w:val="004270D6"/>
    <w:rsid w:val="00445F9C"/>
    <w:rsid w:val="0045041B"/>
    <w:rsid w:val="00452763"/>
    <w:rsid w:val="00461229"/>
    <w:rsid w:val="0046379C"/>
    <w:rsid w:val="004637EB"/>
    <w:rsid w:val="00465BE8"/>
    <w:rsid w:val="00476811"/>
    <w:rsid w:val="00480743"/>
    <w:rsid w:val="00482786"/>
    <w:rsid w:val="00493D9D"/>
    <w:rsid w:val="00496819"/>
    <w:rsid w:val="004A258A"/>
    <w:rsid w:val="004A6171"/>
    <w:rsid w:val="004A7CC8"/>
    <w:rsid w:val="004B3C61"/>
    <w:rsid w:val="004B4630"/>
    <w:rsid w:val="004B51FD"/>
    <w:rsid w:val="004B5C6F"/>
    <w:rsid w:val="004B6DBC"/>
    <w:rsid w:val="004B7A16"/>
    <w:rsid w:val="004C15A1"/>
    <w:rsid w:val="004D1D2A"/>
    <w:rsid w:val="004D3D25"/>
    <w:rsid w:val="004D7877"/>
    <w:rsid w:val="004E009D"/>
    <w:rsid w:val="004E10DF"/>
    <w:rsid w:val="004E3ABE"/>
    <w:rsid w:val="004F63BC"/>
    <w:rsid w:val="005012E0"/>
    <w:rsid w:val="00505EB4"/>
    <w:rsid w:val="0050744B"/>
    <w:rsid w:val="00512D38"/>
    <w:rsid w:val="00515111"/>
    <w:rsid w:val="00521F03"/>
    <w:rsid w:val="005220AC"/>
    <w:rsid w:val="00524825"/>
    <w:rsid w:val="0052590E"/>
    <w:rsid w:val="00533C18"/>
    <w:rsid w:val="00543A06"/>
    <w:rsid w:val="00543A4C"/>
    <w:rsid w:val="0055121B"/>
    <w:rsid w:val="00555CF9"/>
    <w:rsid w:val="005566B5"/>
    <w:rsid w:val="005576C6"/>
    <w:rsid w:val="005605D4"/>
    <w:rsid w:val="00564A77"/>
    <w:rsid w:val="00566DF9"/>
    <w:rsid w:val="00567E63"/>
    <w:rsid w:val="0057055A"/>
    <w:rsid w:val="00570ABB"/>
    <w:rsid w:val="00573FA0"/>
    <w:rsid w:val="0057585F"/>
    <w:rsid w:val="00577FDC"/>
    <w:rsid w:val="005802ED"/>
    <w:rsid w:val="0058297D"/>
    <w:rsid w:val="005836EE"/>
    <w:rsid w:val="0058552A"/>
    <w:rsid w:val="0059033A"/>
    <w:rsid w:val="0059150E"/>
    <w:rsid w:val="0059174A"/>
    <w:rsid w:val="0059363F"/>
    <w:rsid w:val="00595132"/>
    <w:rsid w:val="005B197F"/>
    <w:rsid w:val="005C2D64"/>
    <w:rsid w:val="005E1129"/>
    <w:rsid w:val="005E601D"/>
    <w:rsid w:val="005F02FE"/>
    <w:rsid w:val="005F0B04"/>
    <w:rsid w:val="005F15CF"/>
    <w:rsid w:val="005F30DF"/>
    <w:rsid w:val="005F6907"/>
    <w:rsid w:val="00602FC1"/>
    <w:rsid w:val="00610E4E"/>
    <w:rsid w:val="00624DCD"/>
    <w:rsid w:val="00625617"/>
    <w:rsid w:val="00626D01"/>
    <w:rsid w:val="00627B20"/>
    <w:rsid w:val="0063103B"/>
    <w:rsid w:val="006310C2"/>
    <w:rsid w:val="00631F39"/>
    <w:rsid w:val="006338E7"/>
    <w:rsid w:val="0064125B"/>
    <w:rsid w:val="006477AA"/>
    <w:rsid w:val="0065755F"/>
    <w:rsid w:val="006578E2"/>
    <w:rsid w:val="006724A8"/>
    <w:rsid w:val="00673424"/>
    <w:rsid w:val="00690BD0"/>
    <w:rsid w:val="006B1E63"/>
    <w:rsid w:val="006B4044"/>
    <w:rsid w:val="006B42E1"/>
    <w:rsid w:val="006C2ABD"/>
    <w:rsid w:val="006C5C72"/>
    <w:rsid w:val="006D4B87"/>
    <w:rsid w:val="006D4D32"/>
    <w:rsid w:val="006D4DA1"/>
    <w:rsid w:val="006E17D6"/>
    <w:rsid w:val="006E1BBA"/>
    <w:rsid w:val="006E2E61"/>
    <w:rsid w:val="006E4F79"/>
    <w:rsid w:val="006E6DF6"/>
    <w:rsid w:val="006F01F0"/>
    <w:rsid w:val="006F13C0"/>
    <w:rsid w:val="006F6F8A"/>
    <w:rsid w:val="00700673"/>
    <w:rsid w:val="00700F42"/>
    <w:rsid w:val="00701B23"/>
    <w:rsid w:val="00702F7A"/>
    <w:rsid w:val="00707D98"/>
    <w:rsid w:val="0072243C"/>
    <w:rsid w:val="00723EB2"/>
    <w:rsid w:val="00725FA4"/>
    <w:rsid w:val="0073023E"/>
    <w:rsid w:val="00741D47"/>
    <w:rsid w:val="007447D0"/>
    <w:rsid w:val="0074709D"/>
    <w:rsid w:val="00750732"/>
    <w:rsid w:val="00754FC4"/>
    <w:rsid w:val="00756DBF"/>
    <w:rsid w:val="00766EF8"/>
    <w:rsid w:val="00770CA7"/>
    <w:rsid w:val="00770D53"/>
    <w:rsid w:val="007721AA"/>
    <w:rsid w:val="00775494"/>
    <w:rsid w:val="007809F8"/>
    <w:rsid w:val="00781571"/>
    <w:rsid w:val="00781955"/>
    <w:rsid w:val="007913EE"/>
    <w:rsid w:val="00794168"/>
    <w:rsid w:val="00795A90"/>
    <w:rsid w:val="00795B60"/>
    <w:rsid w:val="007A7294"/>
    <w:rsid w:val="007A7CE0"/>
    <w:rsid w:val="007B0361"/>
    <w:rsid w:val="007B0AF4"/>
    <w:rsid w:val="007B243A"/>
    <w:rsid w:val="007B3C05"/>
    <w:rsid w:val="007B5631"/>
    <w:rsid w:val="007B6976"/>
    <w:rsid w:val="007B7523"/>
    <w:rsid w:val="007C24D2"/>
    <w:rsid w:val="007C294E"/>
    <w:rsid w:val="007C4879"/>
    <w:rsid w:val="007D0005"/>
    <w:rsid w:val="007D2DE1"/>
    <w:rsid w:val="007D39E5"/>
    <w:rsid w:val="007D58AC"/>
    <w:rsid w:val="007D7312"/>
    <w:rsid w:val="007E242C"/>
    <w:rsid w:val="007E355F"/>
    <w:rsid w:val="007F0698"/>
    <w:rsid w:val="007F1B05"/>
    <w:rsid w:val="007F43AE"/>
    <w:rsid w:val="007F4459"/>
    <w:rsid w:val="007F6177"/>
    <w:rsid w:val="007F6CE1"/>
    <w:rsid w:val="0080020B"/>
    <w:rsid w:val="008027C3"/>
    <w:rsid w:val="00804900"/>
    <w:rsid w:val="00806FC8"/>
    <w:rsid w:val="008116BA"/>
    <w:rsid w:val="00812491"/>
    <w:rsid w:val="0082126E"/>
    <w:rsid w:val="00821DF1"/>
    <w:rsid w:val="00827679"/>
    <w:rsid w:val="00837D37"/>
    <w:rsid w:val="008406E6"/>
    <w:rsid w:val="008470B5"/>
    <w:rsid w:val="00847F17"/>
    <w:rsid w:val="008612CB"/>
    <w:rsid w:val="00861E3A"/>
    <w:rsid w:val="008625FD"/>
    <w:rsid w:val="0086262E"/>
    <w:rsid w:val="008649D7"/>
    <w:rsid w:val="00867882"/>
    <w:rsid w:val="00872159"/>
    <w:rsid w:val="008734FD"/>
    <w:rsid w:val="0088244B"/>
    <w:rsid w:val="00882FC8"/>
    <w:rsid w:val="0088480B"/>
    <w:rsid w:val="0089004A"/>
    <w:rsid w:val="008902DE"/>
    <w:rsid w:val="008928C3"/>
    <w:rsid w:val="00895723"/>
    <w:rsid w:val="008A27B2"/>
    <w:rsid w:val="008B0BC0"/>
    <w:rsid w:val="008B1BB5"/>
    <w:rsid w:val="008B55B6"/>
    <w:rsid w:val="008B6B33"/>
    <w:rsid w:val="008B7C60"/>
    <w:rsid w:val="008C58D3"/>
    <w:rsid w:val="008D4036"/>
    <w:rsid w:val="008D7510"/>
    <w:rsid w:val="008E01A3"/>
    <w:rsid w:val="008E0B0A"/>
    <w:rsid w:val="008F551E"/>
    <w:rsid w:val="008F55C1"/>
    <w:rsid w:val="008F56F2"/>
    <w:rsid w:val="00907F1C"/>
    <w:rsid w:val="00912211"/>
    <w:rsid w:val="00913826"/>
    <w:rsid w:val="0092750E"/>
    <w:rsid w:val="0093143A"/>
    <w:rsid w:val="00933B4C"/>
    <w:rsid w:val="009516D1"/>
    <w:rsid w:val="00952274"/>
    <w:rsid w:val="00961719"/>
    <w:rsid w:val="009632DC"/>
    <w:rsid w:val="00967C5D"/>
    <w:rsid w:val="0097160F"/>
    <w:rsid w:val="0097417A"/>
    <w:rsid w:val="00983CAF"/>
    <w:rsid w:val="0099180B"/>
    <w:rsid w:val="009948B4"/>
    <w:rsid w:val="00996CEB"/>
    <w:rsid w:val="009A5030"/>
    <w:rsid w:val="009B3123"/>
    <w:rsid w:val="009B39CF"/>
    <w:rsid w:val="009C4C8E"/>
    <w:rsid w:val="009C6DBB"/>
    <w:rsid w:val="009C793F"/>
    <w:rsid w:val="009C7B24"/>
    <w:rsid w:val="009D3C72"/>
    <w:rsid w:val="009E3087"/>
    <w:rsid w:val="009E465E"/>
    <w:rsid w:val="009E6C52"/>
    <w:rsid w:val="009E7997"/>
    <w:rsid w:val="009F6192"/>
    <w:rsid w:val="00A05FA5"/>
    <w:rsid w:val="00A11F34"/>
    <w:rsid w:val="00A138B0"/>
    <w:rsid w:val="00A144DC"/>
    <w:rsid w:val="00A230AF"/>
    <w:rsid w:val="00A301DB"/>
    <w:rsid w:val="00A30531"/>
    <w:rsid w:val="00A30768"/>
    <w:rsid w:val="00A31E46"/>
    <w:rsid w:val="00A32507"/>
    <w:rsid w:val="00A33997"/>
    <w:rsid w:val="00A35AFA"/>
    <w:rsid w:val="00A35C12"/>
    <w:rsid w:val="00A3655A"/>
    <w:rsid w:val="00A37639"/>
    <w:rsid w:val="00A42CEB"/>
    <w:rsid w:val="00A455F8"/>
    <w:rsid w:val="00A46656"/>
    <w:rsid w:val="00A51387"/>
    <w:rsid w:val="00A54E27"/>
    <w:rsid w:val="00A560B8"/>
    <w:rsid w:val="00A63236"/>
    <w:rsid w:val="00A6429B"/>
    <w:rsid w:val="00A65FB7"/>
    <w:rsid w:val="00A84114"/>
    <w:rsid w:val="00A849CD"/>
    <w:rsid w:val="00A86088"/>
    <w:rsid w:val="00A8657A"/>
    <w:rsid w:val="00A90818"/>
    <w:rsid w:val="00AA0D6C"/>
    <w:rsid w:val="00AA1E82"/>
    <w:rsid w:val="00AA4AB1"/>
    <w:rsid w:val="00AA659D"/>
    <w:rsid w:val="00AB30F4"/>
    <w:rsid w:val="00AB3F2B"/>
    <w:rsid w:val="00AB6065"/>
    <w:rsid w:val="00AB7FEC"/>
    <w:rsid w:val="00AD4FCA"/>
    <w:rsid w:val="00AD5C3C"/>
    <w:rsid w:val="00AE1E89"/>
    <w:rsid w:val="00AE5B12"/>
    <w:rsid w:val="00AE6CDC"/>
    <w:rsid w:val="00AE7254"/>
    <w:rsid w:val="00AF046B"/>
    <w:rsid w:val="00AF0D64"/>
    <w:rsid w:val="00AF70FE"/>
    <w:rsid w:val="00AF71F8"/>
    <w:rsid w:val="00B02A62"/>
    <w:rsid w:val="00B0507E"/>
    <w:rsid w:val="00B054A1"/>
    <w:rsid w:val="00B06589"/>
    <w:rsid w:val="00B16A57"/>
    <w:rsid w:val="00B23CDB"/>
    <w:rsid w:val="00B3012D"/>
    <w:rsid w:val="00B3250C"/>
    <w:rsid w:val="00B36059"/>
    <w:rsid w:val="00B42496"/>
    <w:rsid w:val="00B446A6"/>
    <w:rsid w:val="00B44727"/>
    <w:rsid w:val="00B45666"/>
    <w:rsid w:val="00B465F2"/>
    <w:rsid w:val="00B47B90"/>
    <w:rsid w:val="00B52E90"/>
    <w:rsid w:val="00B56CD1"/>
    <w:rsid w:val="00B64AB7"/>
    <w:rsid w:val="00B65A87"/>
    <w:rsid w:val="00B70C72"/>
    <w:rsid w:val="00B7160F"/>
    <w:rsid w:val="00B76C42"/>
    <w:rsid w:val="00B85544"/>
    <w:rsid w:val="00B96E4C"/>
    <w:rsid w:val="00BA1A8A"/>
    <w:rsid w:val="00BA7608"/>
    <w:rsid w:val="00BB5633"/>
    <w:rsid w:val="00BC5A8B"/>
    <w:rsid w:val="00BD3006"/>
    <w:rsid w:val="00BD6845"/>
    <w:rsid w:val="00BD6B99"/>
    <w:rsid w:val="00BE0C79"/>
    <w:rsid w:val="00BE104A"/>
    <w:rsid w:val="00BE6ED1"/>
    <w:rsid w:val="00BF01E1"/>
    <w:rsid w:val="00BF4F0D"/>
    <w:rsid w:val="00BF68A0"/>
    <w:rsid w:val="00BF7E51"/>
    <w:rsid w:val="00C27881"/>
    <w:rsid w:val="00C33CE6"/>
    <w:rsid w:val="00C342C0"/>
    <w:rsid w:val="00C426AC"/>
    <w:rsid w:val="00C43789"/>
    <w:rsid w:val="00C468BE"/>
    <w:rsid w:val="00C575EF"/>
    <w:rsid w:val="00C604B1"/>
    <w:rsid w:val="00C63570"/>
    <w:rsid w:val="00C63FD1"/>
    <w:rsid w:val="00C65623"/>
    <w:rsid w:val="00C66393"/>
    <w:rsid w:val="00C72250"/>
    <w:rsid w:val="00C84008"/>
    <w:rsid w:val="00C86E9F"/>
    <w:rsid w:val="00C914C1"/>
    <w:rsid w:val="00C94AEB"/>
    <w:rsid w:val="00C9716B"/>
    <w:rsid w:val="00C97261"/>
    <w:rsid w:val="00CA061D"/>
    <w:rsid w:val="00CB12D0"/>
    <w:rsid w:val="00CB39F3"/>
    <w:rsid w:val="00CB6B26"/>
    <w:rsid w:val="00CC0882"/>
    <w:rsid w:val="00CC3997"/>
    <w:rsid w:val="00CD7186"/>
    <w:rsid w:val="00CE3CE6"/>
    <w:rsid w:val="00CE5353"/>
    <w:rsid w:val="00CF1225"/>
    <w:rsid w:val="00D009BD"/>
    <w:rsid w:val="00D040C9"/>
    <w:rsid w:val="00D07889"/>
    <w:rsid w:val="00D10528"/>
    <w:rsid w:val="00D113F8"/>
    <w:rsid w:val="00D12196"/>
    <w:rsid w:val="00D12521"/>
    <w:rsid w:val="00D1317C"/>
    <w:rsid w:val="00D14B5E"/>
    <w:rsid w:val="00D2216A"/>
    <w:rsid w:val="00D25289"/>
    <w:rsid w:val="00D31858"/>
    <w:rsid w:val="00D4515B"/>
    <w:rsid w:val="00D520FB"/>
    <w:rsid w:val="00D54560"/>
    <w:rsid w:val="00D60467"/>
    <w:rsid w:val="00D63453"/>
    <w:rsid w:val="00D65561"/>
    <w:rsid w:val="00D67BEA"/>
    <w:rsid w:val="00D67E41"/>
    <w:rsid w:val="00D721EA"/>
    <w:rsid w:val="00D73A41"/>
    <w:rsid w:val="00D762C1"/>
    <w:rsid w:val="00D852C4"/>
    <w:rsid w:val="00D92D70"/>
    <w:rsid w:val="00D94D22"/>
    <w:rsid w:val="00D94D33"/>
    <w:rsid w:val="00D95CB8"/>
    <w:rsid w:val="00DA4E0F"/>
    <w:rsid w:val="00DB0B2E"/>
    <w:rsid w:val="00DB3C70"/>
    <w:rsid w:val="00DB5C74"/>
    <w:rsid w:val="00DC7163"/>
    <w:rsid w:val="00DD0EC0"/>
    <w:rsid w:val="00DD5765"/>
    <w:rsid w:val="00DE38F6"/>
    <w:rsid w:val="00DE60E9"/>
    <w:rsid w:val="00DE638C"/>
    <w:rsid w:val="00DF4ABA"/>
    <w:rsid w:val="00DF74CC"/>
    <w:rsid w:val="00DF7CCA"/>
    <w:rsid w:val="00E00B46"/>
    <w:rsid w:val="00E00C3E"/>
    <w:rsid w:val="00E0687F"/>
    <w:rsid w:val="00E154CB"/>
    <w:rsid w:val="00E20F54"/>
    <w:rsid w:val="00E22104"/>
    <w:rsid w:val="00E22FBE"/>
    <w:rsid w:val="00E233F2"/>
    <w:rsid w:val="00E252C3"/>
    <w:rsid w:val="00E26FC6"/>
    <w:rsid w:val="00E274BF"/>
    <w:rsid w:val="00E36BE1"/>
    <w:rsid w:val="00E40ACB"/>
    <w:rsid w:val="00E411D5"/>
    <w:rsid w:val="00E43A7D"/>
    <w:rsid w:val="00E44A02"/>
    <w:rsid w:val="00E549DB"/>
    <w:rsid w:val="00E62BB8"/>
    <w:rsid w:val="00E7129A"/>
    <w:rsid w:val="00E77143"/>
    <w:rsid w:val="00E84556"/>
    <w:rsid w:val="00E8459F"/>
    <w:rsid w:val="00E856C3"/>
    <w:rsid w:val="00E8688E"/>
    <w:rsid w:val="00E96B7B"/>
    <w:rsid w:val="00EA0C75"/>
    <w:rsid w:val="00EA1658"/>
    <w:rsid w:val="00EA4DEC"/>
    <w:rsid w:val="00EA5FEE"/>
    <w:rsid w:val="00EA7B95"/>
    <w:rsid w:val="00EB6864"/>
    <w:rsid w:val="00EC0021"/>
    <w:rsid w:val="00EC3BEB"/>
    <w:rsid w:val="00EC5203"/>
    <w:rsid w:val="00EC5C18"/>
    <w:rsid w:val="00EC5DC3"/>
    <w:rsid w:val="00ED226F"/>
    <w:rsid w:val="00ED5E49"/>
    <w:rsid w:val="00ED6361"/>
    <w:rsid w:val="00EE243F"/>
    <w:rsid w:val="00EF010D"/>
    <w:rsid w:val="00EF1DD3"/>
    <w:rsid w:val="00F06803"/>
    <w:rsid w:val="00F170D5"/>
    <w:rsid w:val="00F17FD4"/>
    <w:rsid w:val="00F20035"/>
    <w:rsid w:val="00F23114"/>
    <w:rsid w:val="00F30369"/>
    <w:rsid w:val="00F32D3C"/>
    <w:rsid w:val="00F35D31"/>
    <w:rsid w:val="00F40952"/>
    <w:rsid w:val="00F40BF8"/>
    <w:rsid w:val="00F41CEB"/>
    <w:rsid w:val="00F50A59"/>
    <w:rsid w:val="00F55A74"/>
    <w:rsid w:val="00F5753F"/>
    <w:rsid w:val="00F57676"/>
    <w:rsid w:val="00F61479"/>
    <w:rsid w:val="00F75348"/>
    <w:rsid w:val="00F763E6"/>
    <w:rsid w:val="00F764A5"/>
    <w:rsid w:val="00F77C6A"/>
    <w:rsid w:val="00F8224D"/>
    <w:rsid w:val="00F8758F"/>
    <w:rsid w:val="00F963E0"/>
    <w:rsid w:val="00F96FD6"/>
    <w:rsid w:val="00FB4894"/>
    <w:rsid w:val="00FB7615"/>
    <w:rsid w:val="00FD0FC1"/>
    <w:rsid w:val="00FD2554"/>
    <w:rsid w:val="00FE59DF"/>
    <w:rsid w:val="00FF01C0"/>
    <w:rsid w:val="00FF47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90BD0"/>
    <w:pPr>
      <w:widowControl w:val="0"/>
      <w:suppressAutoHyphens/>
    </w:pPr>
    <w:rPr>
      <w:rFonts w:ascii="CG Times" w:hAnsi="CG Times" w:cs="CG Times"/>
      <w:sz w:val="24"/>
      <w:lang w:eastAsia="ar-SA"/>
    </w:rPr>
  </w:style>
  <w:style w:type="paragraph" w:styleId="Titolo1">
    <w:name w:val="heading 1"/>
    <w:basedOn w:val="Normale"/>
    <w:next w:val="Normale"/>
    <w:qFormat/>
    <w:rsid w:val="00690BD0"/>
    <w:pPr>
      <w:keepNext/>
      <w:numPr>
        <w:numId w:val="1"/>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center"/>
      <w:outlineLvl w:val="0"/>
    </w:pPr>
    <w:rPr>
      <w:rFonts w:ascii="Times New Roman" w:hAnsi="Times New Roman" w:cs="Times New Roman"/>
      <w:b/>
    </w:rPr>
  </w:style>
  <w:style w:type="paragraph" w:styleId="Titolo2">
    <w:name w:val="heading 2"/>
    <w:basedOn w:val="Normale"/>
    <w:next w:val="Normale"/>
    <w:qFormat/>
    <w:rsid w:val="00690BD0"/>
    <w:pPr>
      <w:keepNext/>
      <w:tabs>
        <w:tab w:val="left" w:pos="-1134"/>
        <w:tab w:val="left" w:pos="-568"/>
        <w:tab w:val="num" w:pos="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566"/>
      <w:jc w:val="center"/>
      <w:outlineLvl w:val="1"/>
    </w:pPr>
    <w:rPr>
      <w:rFonts w:ascii="Times New Roman" w:hAnsi="Times New Roman" w:cs="Times New Roman"/>
      <w:b/>
    </w:rPr>
  </w:style>
  <w:style w:type="paragraph" w:styleId="Titolo3">
    <w:name w:val="heading 3"/>
    <w:basedOn w:val="Normale"/>
    <w:next w:val="Normale"/>
    <w:qFormat/>
    <w:rsid w:val="00690BD0"/>
    <w:pPr>
      <w:keepNext/>
      <w:tabs>
        <w:tab w:val="left" w:pos="-1134"/>
        <w:tab w:val="left" w:pos="-568"/>
        <w:tab w:val="num" w:pos="0"/>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418" w:right="566"/>
      <w:outlineLvl w:val="2"/>
    </w:pPr>
    <w:rPr>
      <w:rFonts w:ascii="Times New Roman" w:hAnsi="Times New Roman" w:cs="Times New Roman"/>
      <w:b/>
      <w:sz w:val="16"/>
    </w:rPr>
  </w:style>
  <w:style w:type="paragraph" w:styleId="Titolo4">
    <w:name w:val="heading 4"/>
    <w:basedOn w:val="Normale"/>
    <w:next w:val="Normale"/>
    <w:qFormat/>
    <w:rsid w:val="00690BD0"/>
    <w:pPr>
      <w:keepNext/>
      <w:tabs>
        <w:tab w:val="num" w:pos="0"/>
      </w:tabs>
      <w:ind w:left="864" w:hanging="864"/>
      <w:outlineLvl w:val="3"/>
    </w:pPr>
    <w:rPr>
      <w:rFonts w:ascii="Times New Roman" w:hAnsi="Times New Roman" w:cs="Times New Roman"/>
    </w:rPr>
  </w:style>
  <w:style w:type="paragraph" w:styleId="Titolo5">
    <w:name w:val="heading 5"/>
    <w:basedOn w:val="Normale"/>
    <w:next w:val="Normale"/>
    <w:qFormat/>
    <w:rsid w:val="00690BD0"/>
    <w:pPr>
      <w:keepNext/>
      <w:tabs>
        <w:tab w:val="num" w:pos="0"/>
      </w:tabs>
      <w:ind w:left="72"/>
      <w:outlineLvl w:val="4"/>
    </w:pPr>
    <w:rPr>
      <w:b/>
      <w:bCs/>
    </w:rPr>
  </w:style>
  <w:style w:type="paragraph" w:styleId="Titolo6">
    <w:name w:val="heading 6"/>
    <w:basedOn w:val="Normale"/>
    <w:next w:val="Normale"/>
    <w:qFormat/>
    <w:rsid w:val="00690BD0"/>
    <w:pPr>
      <w:keepNext/>
      <w:tabs>
        <w:tab w:val="num" w:pos="0"/>
      </w:tabs>
      <w:ind w:left="1152" w:hanging="1152"/>
      <w:outlineLvl w:val="5"/>
    </w:pPr>
    <w:rPr>
      <w:rFonts w:ascii="Times New Roman" w:hAnsi="Times New Roman" w:cs="Times New Roman"/>
      <w:b/>
    </w:rPr>
  </w:style>
  <w:style w:type="paragraph" w:styleId="Titolo7">
    <w:name w:val="heading 7"/>
    <w:basedOn w:val="Normale"/>
    <w:next w:val="Normale"/>
    <w:qFormat/>
    <w:rsid w:val="00690BD0"/>
    <w:pPr>
      <w:keepNext/>
      <w:tabs>
        <w:tab w:val="left" w:pos="-1134"/>
        <w:tab w:val="left" w:pos="-568"/>
        <w:tab w:val="num" w:pos="0"/>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outlineLvl w:val="6"/>
    </w:pPr>
    <w:rPr>
      <w:rFonts w:ascii="Freestyle Script" w:hAnsi="Freestyle Script" w:cs="Freestyle Script"/>
      <w:b/>
      <w:sz w:val="32"/>
    </w:rPr>
  </w:style>
  <w:style w:type="paragraph" w:styleId="Titolo8">
    <w:name w:val="heading 8"/>
    <w:basedOn w:val="Normale"/>
    <w:next w:val="Normale"/>
    <w:qFormat/>
    <w:rsid w:val="00690BD0"/>
    <w:pPr>
      <w:keepNext/>
      <w:tabs>
        <w:tab w:val="num" w:pos="0"/>
      </w:tabs>
      <w:ind w:left="1440" w:hanging="1440"/>
      <w:outlineLvl w:val="7"/>
    </w:pPr>
    <w:rPr>
      <w:b/>
      <w:bCs/>
      <w:sz w:val="44"/>
      <w:u w:val="single"/>
    </w:rPr>
  </w:style>
  <w:style w:type="paragraph" w:styleId="Titolo9">
    <w:name w:val="heading 9"/>
    <w:basedOn w:val="Normale"/>
    <w:next w:val="Normale"/>
    <w:qFormat/>
    <w:rsid w:val="00690BD0"/>
    <w:pPr>
      <w:keepNext/>
      <w:tabs>
        <w:tab w:val="num" w:pos="0"/>
      </w:tabs>
      <w:ind w:hanging="142"/>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90BD0"/>
    <w:rPr>
      <w:rFonts w:ascii="Symbol" w:hAnsi="Symbol" w:cs="Symbol"/>
    </w:rPr>
  </w:style>
  <w:style w:type="character" w:customStyle="1" w:styleId="WW8Num3z0">
    <w:name w:val="WW8Num3z0"/>
    <w:rsid w:val="00690BD0"/>
    <w:rPr>
      <w:rFonts w:ascii="Symbol" w:hAnsi="Symbol" w:cs="Symbol"/>
    </w:rPr>
  </w:style>
  <w:style w:type="character" w:customStyle="1" w:styleId="WW8Num5z0">
    <w:name w:val="WW8Num5z0"/>
    <w:rsid w:val="00690BD0"/>
    <w:rPr>
      <w:rFonts w:ascii="Symbol" w:hAnsi="Symbol" w:cs="Times New Roman"/>
    </w:rPr>
  </w:style>
  <w:style w:type="character" w:customStyle="1" w:styleId="WW8Num6z0">
    <w:name w:val="WW8Num6z0"/>
    <w:rsid w:val="00690BD0"/>
    <w:rPr>
      <w:rFonts w:ascii="Times New Roman" w:eastAsia="Times New Roman" w:hAnsi="Times New Roman" w:cs="Times New Roman"/>
    </w:rPr>
  </w:style>
  <w:style w:type="character" w:customStyle="1" w:styleId="WW8Num7z0">
    <w:name w:val="WW8Num7z0"/>
    <w:rsid w:val="00690BD0"/>
    <w:rPr>
      <w:rFonts w:ascii="Symbol" w:hAnsi="Symbol" w:cs="Symbol"/>
    </w:rPr>
  </w:style>
  <w:style w:type="character" w:customStyle="1" w:styleId="WW8Num8z0">
    <w:name w:val="WW8Num8z0"/>
    <w:rsid w:val="00690BD0"/>
    <w:rPr>
      <w:rFonts w:ascii="Symbol" w:hAnsi="Symbol" w:cs="Symbol"/>
    </w:rPr>
  </w:style>
  <w:style w:type="character" w:customStyle="1" w:styleId="WW8Num9z0">
    <w:name w:val="WW8Num9z0"/>
    <w:rsid w:val="00690BD0"/>
    <w:rPr>
      <w:rFonts w:ascii="Times New Roman" w:eastAsia="Times New Roman" w:hAnsi="Times New Roman" w:cs="Times New Roman"/>
    </w:rPr>
  </w:style>
  <w:style w:type="character" w:customStyle="1" w:styleId="WW8Num11z0">
    <w:name w:val="WW8Num11z0"/>
    <w:rsid w:val="00690BD0"/>
    <w:rPr>
      <w:rFonts w:ascii="Symbol" w:hAnsi="Symbol" w:cs="Symbol"/>
    </w:rPr>
  </w:style>
  <w:style w:type="character" w:customStyle="1" w:styleId="WW8Num12z0">
    <w:name w:val="WW8Num12z0"/>
    <w:rsid w:val="00690BD0"/>
    <w:rPr>
      <w:rFonts w:ascii="Symbol" w:hAnsi="Symbol" w:cs="Symbol"/>
    </w:rPr>
  </w:style>
  <w:style w:type="character" w:customStyle="1" w:styleId="WW8Num13z0">
    <w:name w:val="WW8Num13z0"/>
    <w:rsid w:val="00690BD0"/>
    <w:rPr>
      <w:rFonts w:ascii="Symbol" w:hAnsi="Symbol" w:cs="Symbol"/>
    </w:rPr>
  </w:style>
  <w:style w:type="character" w:customStyle="1" w:styleId="WW8Num13z1">
    <w:name w:val="WW8Num13z1"/>
    <w:rsid w:val="00690BD0"/>
    <w:rPr>
      <w:rFonts w:ascii="Courier New" w:hAnsi="Courier New" w:cs="Courier New"/>
    </w:rPr>
  </w:style>
  <w:style w:type="character" w:customStyle="1" w:styleId="WW8Num13z2">
    <w:name w:val="WW8Num13z2"/>
    <w:rsid w:val="00690BD0"/>
    <w:rPr>
      <w:rFonts w:ascii="Wingdings" w:hAnsi="Wingdings" w:cs="Wingdings"/>
    </w:rPr>
  </w:style>
  <w:style w:type="character" w:customStyle="1" w:styleId="Carpredefinitoparagrafo3">
    <w:name w:val="Car. predefinito paragrafo3"/>
    <w:rsid w:val="00690BD0"/>
  </w:style>
  <w:style w:type="character" w:customStyle="1" w:styleId="WW8Num7z1">
    <w:name w:val="WW8Num7z1"/>
    <w:rsid w:val="00690BD0"/>
    <w:rPr>
      <w:rFonts w:ascii="Symbol" w:hAnsi="Symbol" w:cs="Symbol"/>
      <w:b/>
    </w:rPr>
  </w:style>
  <w:style w:type="character" w:customStyle="1" w:styleId="WW8Num7z2">
    <w:name w:val="WW8Num7z2"/>
    <w:rsid w:val="00690BD0"/>
    <w:rPr>
      <w:rFonts w:ascii="Wingdings" w:hAnsi="Wingdings" w:cs="Wingdings"/>
    </w:rPr>
  </w:style>
  <w:style w:type="character" w:customStyle="1" w:styleId="WW8Num9z1">
    <w:name w:val="WW8Num9z1"/>
    <w:rsid w:val="00690BD0"/>
    <w:rPr>
      <w:rFonts w:ascii="Wingdings" w:hAnsi="Wingdings" w:cs="Wingdings"/>
    </w:rPr>
  </w:style>
  <w:style w:type="character" w:customStyle="1" w:styleId="WW8Num9z2">
    <w:name w:val="WW8Num9z2"/>
    <w:rsid w:val="00690BD0"/>
    <w:rPr>
      <w:rFonts w:ascii="Wingdings" w:hAnsi="Wingdings" w:cs="Wingdings"/>
    </w:rPr>
  </w:style>
  <w:style w:type="character" w:customStyle="1" w:styleId="WW8Num10z0">
    <w:name w:val="WW8Num10z0"/>
    <w:rsid w:val="00690BD0"/>
    <w:rPr>
      <w:rFonts w:ascii="Wingdings" w:hAnsi="Wingdings" w:cs="Wingdings"/>
    </w:rPr>
  </w:style>
  <w:style w:type="character" w:customStyle="1" w:styleId="WW8Num10z1">
    <w:name w:val="WW8Num10z1"/>
    <w:rsid w:val="00690BD0"/>
    <w:rPr>
      <w:rFonts w:ascii="Courier New" w:hAnsi="Courier New" w:cs="Courier New"/>
    </w:rPr>
  </w:style>
  <w:style w:type="character" w:customStyle="1" w:styleId="WW8Num10z2">
    <w:name w:val="WW8Num10z2"/>
    <w:rsid w:val="00690BD0"/>
    <w:rPr>
      <w:rFonts w:ascii="Wingdings" w:hAnsi="Wingdings" w:cs="Wingdings"/>
    </w:rPr>
  </w:style>
  <w:style w:type="character" w:customStyle="1" w:styleId="WW8Num11z1">
    <w:name w:val="WW8Num11z1"/>
    <w:rsid w:val="00690BD0"/>
    <w:rPr>
      <w:rFonts w:ascii="Symbol" w:hAnsi="Symbol" w:cs="Symbol"/>
      <w:b/>
    </w:rPr>
  </w:style>
  <w:style w:type="character" w:customStyle="1" w:styleId="WW8Num11z2">
    <w:name w:val="WW8Num11z2"/>
    <w:rsid w:val="00690BD0"/>
    <w:rPr>
      <w:rFonts w:ascii="Wingdings" w:hAnsi="Wingdings" w:cs="Wingdings"/>
    </w:rPr>
  </w:style>
  <w:style w:type="character" w:customStyle="1" w:styleId="WW8Num12z1">
    <w:name w:val="WW8Num12z1"/>
    <w:rsid w:val="00690BD0"/>
    <w:rPr>
      <w:rFonts w:ascii="Symbol" w:hAnsi="Symbol" w:cs="Symbol"/>
    </w:rPr>
  </w:style>
  <w:style w:type="character" w:customStyle="1" w:styleId="WW8Num12z2">
    <w:name w:val="WW8Num12z2"/>
    <w:rsid w:val="00690BD0"/>
    <w:rPr>
      <w:rFonts w:ascii="Wingdings" w:hAnsi="Wingdings" w:cs="Wingdings"/>
    </w:rPr>
  </w:style>
  <w:style w:type="character" w:customStyle="1" w:styleId="WW8Num14z0">
    <w:name w:val="WW8Num14z0"/>
    <w:rsid w:val="00690BD0"/>
    <w:rPr>
      <w:rFonts w:ascii="Symbol" w:hAnsi="Symbol" w:cs="Symbol"/>
    </w:rPr>
  </w:style>
  <w:style w:type="character" w:customStyle="1" w:styleId="WW8Num14z1">
    <w:name w:val="WW8Num14z1"/>
    <w:rsid w:val="00690BD0"/>
    <w:rPr>
      <w:rFonts w:ascii="Courier New" w:hAnsi="Courier New" w:cs="Courier New"/>
    </w:rPr>
  </w:style>
  <w:style w:type="character" w:customStyle="1" w:styleId="WW8Num14z2">
    <w:name w:val="WW8Num14z2"/>
    <w:rsid w:val="00690BD0"/>
    <w:rPr>
      <w:rFonts w:ascii="Wingdings" w:hAnsi="Wingdings" w:cs="Wingdings"/>
    </w:rPr>
  </w:style>
  <w:style w:type="character" w:customStyle="1" w:styleId="WW8Num15z0">
    <w:name w:val="WW8Num15z0"/>
    <w:rsid w:val="00690BD0"/>
    <w:rPr>
      <w:rFonts w:ascii="Symbol" w:hAnsi="Symbol" w:cs="Symbol"/>
    </w:rPr>
  </w:style>
  <w:style w:type="character" w:customStyle="1" w:styleId="WW8Num15z1">
    <w:name w:val="WW8Num15z1"/>
    <w:rsid w:val="00690BD0"/>
    <w:rPr>
      <w:rFonts w:ascii="Courier New" w:hAnsi="Courier New" w:cs="Courier New"/>
    </w:rPr>
  </w:style>
  <w:style w:type="character" w:customStyle="1" w:styleId="WW8Num15z2">
    <w:name w:val="WW8Num15z2"/>
    <w:rsid w:val="00690BD0"/>
    <w:rPr>
      <w:rFonts w:ascii="Wingdings" w:hAnsi="Wingdings" w:cs="Wingdings"/>
    </w:rPr>
  </w:style>
  <w:style w:type="character" w:customStyle="1" w:styleId="Carpredefinitoparagrafo2">
    <w:name w:val="Car. predefinito paragrafo2"/>
    <w:rsid w:val="00690BD0"/>
  </w:style>
  <w:style w:type="character" w:customStyle="1" w:styleId="WW8Num4z0">
    <w:name w:val="WW8Num4z0"/>
    <w:rsid w:val="00690BD0"/>
    <w:rPr>
      <w:rFonts w:ascii="Symbol" w:hAnsi="Symbol" w:cs="Symbol"/>
    </w:rPr>
  </w:style>
  <w:style w:type="character" w:customStyle="1" w:styleId="WW8Num3z1">
    <w:name w:val="WW8Num3z1"/>
    <w:rsid w:val="00690BD0"/>
    <w:rPr>
      <w:rFonts w:ascii="Courier New" w:hAnsi="Courier New" w:cs="Courier New"/>
    </w:rPr>
  </w:style>
  <w:style w:type="character" w:customStyle="1" w:styleId="WW8Num3z2">
    <w:name w:val="WW8Num3z2"/>
    <w:rsid w:val="00690BD0"/>
    <w:rPr>
      <w:rFonts w:ascii="Wingdings" w:hAnsi="Wingdings" w:cs="Wingdings"/>
    </w:rPr>
  </w:style>
  <w:style w:type="character" w:customStyle="1" w:styleId="WW8Num4z1">
    <w:name w:val="WW8Num4z1"/>
    <w:rsid w:val="00690BD0"/>
    <w:rPr>
      <w:rFonts w:ascii="Courier New" w:hAnsi="Courier New" w:cs="Courier New"/>
    </w:rPr>
  </w:style>
  <w:style w:type="character" w:customStyle="1" w:styleId="WW8Num4z2">
    <w:name w:val="WW8Num4z2"/>
    <w:rsid w:val="00690BD0"/>
    <w:rPr>
      <w:rFonts w:ascii="Wingdings" w:hAnsi="Wingdings" w:cs="Wingdings"/>
    </w:rPr>
  </w:style>
  <w:style w:type="character" w:customStyle="1" w:styleId="WW8Num5z1">
    <w:name w:val="WW8Num5z1"/>
    <w:rsid w:val="00690BD0"/>
    <w:rPr>
      <w:rFonts w:ascii="Symbol" w:hAnsi="Symbol" w:cs="Symbol"/>
      <w:b/>
    </w:rPr>
  </w:style>
  <w:style w:type="character" w:customStyle="1" w:styleId="WW8Num5z2">
    <w:name w:val="WW8Num5z2"/>
    <w:rsid w:val="00690BD0"/>
    <w:rPr>
      <w:rFonts w:ascii="Wingdings" w:hAnsi="Wingdings" w:cs="Wingdings"/>
    </w:rPr>
  </w:style>
  <w:style w:type="character" w:customStyle="1" w:styleId="WW8Num5z3">
    <w:name w:val="WW8Num5z3"/>
    <w:rsid w:val="00690BD0"/>
    <w:rPr>
      <w:rFonts w:ascii="Arial" w:hAnsi="Arial" w:cs="Arial"/>
    </w:rPr>
  </w:style>
  <w:style w:type="character" w:customStyle="1" w:styleId="WW8Num6z1">
    <w:name w:val="WW8Num6z1"/>
    <w:rsid w:val="00690BD0"/>
    <w:rPr>
      <w:rFonts w:ascii="Courier New" w:hAnsi="Courier New" w:cs="Courier New"/>
    </w:rPr>
  </w:style>
  <w:style w:type="character" w:customStyle="1" w:styleId="WW8Num6z2">
    <w:name w:val="WW8Num6z2"/>
    <w:rsid w:val="00690BD0"/>
    <w:rPr>
      <w:rFonts w:ascii="Wingdings" w:hAnsi="Wingdings" w:cs="Wingdings"/>
    </w:rPr>
  </w:style>
  <w:style w:type="character" w:customStyle="1" w:styleId="WW8Num6z3">
    <w:name w:val="WW8Num6z3"/>
    <w:rsid w:val="00690BD0"/>
    <w:rPr>
      <w:rFonts w:ascii="Symbol" w:hAnsi="Symbol" w:cs="Symbol"/>
    </w:rPr>
  </w:style>
  <w:style w:type="character" w:customStyle="1" w:styleId="WW8Num7z3">
    <w:name w:val="WW8Num7z3"/>
    <w:rsid w:val="00690BD0"/>
    <w:rPr>
      <w:rFonts w:ascii="Arial" w:hAnsi="Arial" w:cs="Arial"/>
    </w:rPr>
  </w:style>
  <w:style w:type="character" w:customStyle="1" w:styleId="WW8Num8z1">
    <w:name w:val="WW8Num8z1"/>
    <w:rsid w:val="00690BD0"/>
    <w:rPr>
      <w:rFonts w:ascii="Courier New" w:hAnsi="Courier New" w:cs="Courier New"/>
    </w:rPr>
  </w:style>
  <w:style w:type="character" w:customStyle="1" w:styleId="WW8Num8z2">
    <w:name w:val="WW8Num8z2"/>
    <w:rsid w:val="00690BD0"/>
    <w:rPr>
      <w:rFonts w:ascii="Wingdings" w:hAnsi="Wingdings" w:cs="Wingdings"/>
    </w:rPr>
  </w:style>
  <w:style w:type="character" w:customStyle="1" w:styleId="WW8Num9z3">
    <w:name w:val="WW8Num9z3"/>
    <w:rsid w:val="00690BD0"/>
    <w:rPr>
      <w:rFonts w:ascii="Symbol" w:hAnsi="Symbol" w:cs="Symbol"/>
    </w:rPr>
  </w:style>
  <w:style w:type="character" w:customStyle="1" w:styleId="WW8Num9z4">
    <w:name w:val="WW8Num9z4"/>
    <w:rsid w:val="00690BD0"/>
    <w:rPr>
      <w:rFonts w:ascii="Courier New" w:hAnsi="Courier New" w:cs="Courier New"/>
    </w:rPr>
  </w:style>
  <w:style w:type="character" w:customStyle="1" w:styleId="WW8Num10z3">
    <w:name w:val="WW8Num10z3"/>
    <w:rsid w:val="00690BD0"/>
    <w:rPr>
      <w:rFonts w:ascii="Symbol" w:hAnsi="Symbol" w:cs="Symbol"/>
    </w:rPr>
  </w:style>
  <w:style w:type="character" w:customStyle="1" w:styleId="WW8Num11z3">
    <w:name w:val="WW8Num11z3"/>
    <w:rsid w:val="00690BD0"/>
    <w:rPr>
      <w:rFonts w:ascii="Arial" w:hAnsi="Arial" w:cs="Arial"/>
    </w:rPr>
  </w:style>
  <w:style w:type="character" w:customStyle="1" w:styleId="WW8Num12z3">
    <w:name w:val="WW8Num12z3"/>
    <w:rsid w:val="00690BD0"/>
    <w:rPr>
      <w:rFonts w:ascii="Arial" w:eastAsia="Times New Roman" w:hAnsi="Arial" w:cs="Arial"/>
    </w:rPr>
  </w:style>
  <w:style w:type="character" w:customStyle="1" w:styleId="WW8Num12z4">
    <w:name w:val="WW8Num12z4"/>
    <w:rsid w:val="00690BD0"/>
    <w:rPr>
      <w:rFonts w:ascii="Courier New" w:hAnsi="Courier New" w:cs="Courier New"/>
    </w:rPr>
  </w:style>
  <w:style w:type="character" w:customStyle="1" w:styleId="WW8Num12z5">
    <w:name w:val="WW8Num12z5"/>
    <w:rsid w:val="00690BD0"/>
    <w:rPr>
      <w:rFonts w:ascii="Wingdings" w:hAnsi="Wingdings" w:cs="Wingdings"/>
    </w:rPr>
  </w:style>
  <w:style w:type="character" w:customStyle="1" w:styleId="WW8Num16z0">
    <w:name w:val="WW8Num16z0"/>
    <w:rsid w:val="00690BD0"/>
    <w:rPr>
      <w:rFonts w:ascii="Symbol" w:hAnsi="Symbol" w:cs="Symbol"/>
    </w:rPr>
  </w:style>
  <w:style w:type="character" w:customStyle="1" w:styleId="WW8Num16z1">
    <w:name w:val="WW8Num16z1"/>
    <w:rsid w:val="00690BD0"/>
    <w:rPr>
      <w:rFonts w:ascii="Courier New" w:hAnsi="Courier New" w:cs="Courier New"/>
    </w:rPr>
  </w:style>
  <w:style w:type="character" w:customStyle="1" w:styleId="WW8Num16z2">
    <w:name w:val="WW8Num16z2"/>
    <w:rsid w:val="00690BD0"/>
    <w:rPr>
      <w:rFonts w:ascii="Wingdings" w:hAnsi="Wingdings" w:cs="Wingdings"/>
    </w:rPr>
  </w:style>
  <w:style w:type="character" w:customStyle="1" w:styleId="WW8NumSt1z0">
    <w:name w:val="WW8NumSt1z0"/>
    <w:rsid w:val="00690BD0"/>
    <w:rPr>
      <w:rFonts w:ascii="Symbol" w:hAnsi="Symbol" w:cs="Symbol"/>
    </w:rPr>
  </w:style>
  <w:style w:type="character" w:customStyle="1" w:styleId="WW8NumSt2z0">
    <w:name w:val="WW8NumSt2z0"/>
    <w:rsid w:val="00690BD0"/>
    <w:rPr>
      <w:rFonts w:ascii="Symbol" w:hAnsi="Symbol" w:cs="Symbol"/>
    </w:rPr>
  </w:style>
  <w:style w:type="character" w:customStyle="1" w:styleId="Carpredefinitoparagrafo1">
    <w:name w:val="Car. predefinito paragrafo1"/>
    <w:rsid w:val="00690BD0"/>
  </w:style>
  <w:style w:type="character" w:customStyle="1" w:styleId="EquationCaption">
    <w:name w:val="_Equation Caption"/>
    <w:rsid w:val="00690BD0"/>
  </w:style>
  <w:style w:type="character" w:styleId="Numeropagina">
    <w:name w:val="page number"/>
    <w:basedOn w:val="Carpredefinitoparagrafo1"/>
    <w:rsid w:val="00690BD0"/>
  </w:style>
  <w:style w:type="character" w:styleId="Enfasicorsivo">
    <w:name w:val="Emphasis"/>
    <w:qFormat/>
    <w:rsid w:val="00690BD0"/>
    <w:rPr>
      <w:i/>
      <w:iCs/>
    </w:rPr>
  </w:style>
  <w:style w:type="character" w:styleId="Collegamentoipertestuale">
    <w:name w:val="Hyperlink"/>
    <w:rsid w:val="00690BD0"/>
    <w:rPr>
      <w:color w:val="0000FF"/>
      <w:u w:val="single"/>
    </w:rPr>
  </w:style>
  <w:style w:type="character" w:customStyle="1" w:styleId="P1Carattere">
    <w:name w:val="P1 Carattere"/>
    <w:rsid w:val="00690BD0"/>
    <w:rPr>
      <w:rFonts w:ascii="Arial" w:hAnsi="Arial" w:cs="Arial"/>
      <w:sz w:val="24"/>
      <w:lang w:val="it-IT" w:eastAsia="ar-SA" w:bidi="ar-SA"/>
    </w:rPr>
  </w:style>
  <w:style w:type="character" w:customStyle="1" w:styleId="P2Carattere">
    <w:name w:val="P2 Carattere"/>
    <w:rsid w:val="00690BD0"/>
    <w:rPr>
      <w:rFonts w:ascii="Arial" w:hAnsi="Arial" w:cs="Arial"/>
      <w:sz w:val="24"/>
      <w:lang w:val="it-IT" w:eastAsia="ar-SA" w:bidi="ar-SA"/>
    </w:rPr>
  </w:style>
  <w:style w:type="character" w:customStyle="1" w:styleId="CarattereCarattere3">
    <w:name w:val="Carattere Carattere3"/>
    <w:rsid w:val="00690BD0"/>
    <w:rPr>
      <w:rFonts w:ascii="CG Times" w:hAnsi="CG Times" w:cs="CG Times"/>
      <w:sz w:val="24"/>
      <w:lang w:val="it-IT" w:eastAsia="ar-SA" w:bidi="ar-SA"/>
    </w:rPr>
  </w:style>
  <w:style w:type="character" w:customStyle="1" w:styleId="HeaderChar">
    <w:name w:val="Header Char"/>
    <w:rsid w:val="00690BD0"/>
    <w:rPr>
      <w:rFonts w:cs="Times New Roman"/>
      <w:sz w:val="24"/>
    </w:rPr>
  </w:style>
  <w:style w:type="character" w:customStyle="1" w:styleId="Punti">
    <w:name w:val="Punti"/>
    <w:rsid w:val="00690BD0"/>
    <w:rPr>
      <w:rFonts w:ascii="OpenSymbol" w:eastAsia="OpenSymbol" w:hAnsi="OpenSymbol" w:cs="OpenSymbol"/>
    </w:rPr>
  </w:style>
  <w:style w:type="paragraph" w:customStyle="1" w:styleId="Intestazione3">
    <w:name w:val="Intestazione3"/>
    <w:basedOn w:val="Normale"/>
    <w:next w:val="Corpodeltesto"/>
    <w:rsid w:val="00690BD0"/>
    <w:pPr>
      <w:keepNext/>
      <w:spacing w:before="240" w:after="120"/>
    </w:pPr>
    <w:rPr>
      <w:rFonts w:ascii="Arial" w:eastAsia="Microsoft YaHei" w:hAnsi="Arial" w:cs="Mangal"/>
      <w:sz w:val="28"/>
      <w:szCs w:val="28"/>
    </w:rPr>
  </w:style>
  <w:style w:type="paragraph" w:styleId="Corpodeltesto">
    <w:name w:val="Body Text"/>
    <w:basedOn w:val="Normale"/>
    <w:rsid w:val="00690BD0"/>
    <w:pPr>
      <w:jc w:val="center"/>
    </w:pPr>
    <w:rPr>
      <w:sz w:val="40"/>
    </w:rPr>
  </w:style>
  <w:style w:type="paragraph" w:styleId="Elenco">
    <w:name w:val="List"/>
    <w:basedOn w:val="Corpodeltesto"/>
    <w:rsid w:val="00690BD0"/>
    <w:rPr>
      <w:rFonts w:cs="Mangal"/>
    </w:rPr>
  </w:style>
  <w:style w:type="paragraph" w:customStyle="1" w:styleId="Didascalia3">
    <w:name w:val="Didascalia3"/>
    <w:basedOn w:val="Normale"/>
    <w:rsid w:val="00690BD0"/>
    <w:pPr>
      <w:suppressLineNumbers/>
      <w:spacing w:before="120" w:after="120"/>
    </w:pPr>
    <w:rPr>
      <w:rFonts w:cs="Mangal"/>
      <w:i/>
      <w:iCs/>
      <w:szCs w:val="24"/>
    </w:rPr>
  </w:style>
  <w:style w:type="paragraph" w:customStyle="1" w:styleId="Indice">
    <w:name w:val="Indice"/>
    <w:basedOn w:val="Normale"/>
    <w:rsid w:val="00690BD0"/>
    <w:pPr>
      <w:suppressLineNumbers/>
    </w:pPr>
    <w:rPr>
      <w:rFonts w:cs="Mangal"/>
    </w:rPr>
  </w:style>
  <w:style w:type="paragraph" w:customStyle="1" w:styleId="Intestazione2">
    <w:name w:val="Intestazione2"/>
    <w:basedOn w:val="Normale"/>
    <w:next w:val="Corpodeltesto"/>
    <w:rsid w:val="00690BD0"/>
    <w:pPr>
      <w:keepNext/>
      <w:spacing w:before="240" w:after="120"/>
    </w:pPr>
    <w:rPr>
      <w:rFonts w:ascii="Arial" w:eastAsia="Microsoft YaHei" w:hAnsi="Arial" w:cs="Mangal"/>
      <w:sz w:val="28"/>
      <w:szCs w:val="28"/>
    </w:rPr>
  </w:style>
  <w:style w:type="paragraph" w:customStyle="1" w:styleId="Didascalia2">
    <w:name w:val="Didascalia2"/>
    <w:basedOn w:val="Normale"/>
    <w:rsid w:val="00690BD0"/>
    <w:pPr>
      <w:suppressLineNumbers/>
      <w:spacing w:before="120" w:after="120"/>
    </w:pPr>
    <w:rPr>
      <w:rFonts w:cs="Mangal"/>
      <w:i/>
      <w:iCs/>
      <w:szCs w:val="24"/>
    </w:rPr>
  </w:style>
  <w:style w:type="paragraph" w:customStyle="1" w:styleId="Intestazione1">
    <w:name w:val="Intestazione1"/>
    <w:basedOn w:val="Normale"/>
    <w:next w:val="Corpodeltesto"/>
    <w:rsid w:val="00690BD0"/>
    <w:pPr>
      <w:keepNext/>
      <w:spacing w:before="240" w:after="120"/>
    </w:pPr>
    <w:rPr>
      <w:rFonts w:ascii="Arial" w:eastAsia="Microsoft YaHei" w:hAnsi="Arial" w:cs="Mangal"/>
      <w:sz w:val="28"/>
      <w:szCs w:val="28"/>
    </w:rPr>
  </w:style>
  <w:style w:type="paragraph" w:customStyle="1" w:styleId="Didascalia1">
    <w:name w:val="Didascalia1"/>
    <w:basedOn w:val="Normale"/>
    <w:rsid w:val="00690BD0"/>
    <w:pPr>
      <w:suppressLineNumbers/>
      <w:spacing w:before="120" w:after="120"/>
    </w:pPr>
    <w:rPr>
      <w:rFonts w:cs="Mangal"/>
      <w:i/>
      <w:iCs/>
      <w:szCs w:val="24"/>
    </w:rPr>
  </w:style>
  <w:style w:type="paragraph" w:customStyle="1" w:styleId="sommario1">
    <w:name w:val="sommario 1"/>
    <w:basedOn w:val="Normale"/>
    <w:rsid w:val="00690BD0"/>
    <w:pPr>
      <w:tabs>
        <w:tab w:val="left" w:leader="dot" w:pos="9000"/>
        <w:tab w:val="right" w:pos="9360"/>
      </w:tabs>
      <w:spacing w:before="480"/>
      <w:ind w:left="720" w:right="720" w:hanging="720"/>
    </w:pPr>
    <w:rPr>
      <w:lang w:val="en-US"/>
    </w:rPr>
  </w:style>
  <w:style w:type="paragraph" w:customStyle="1" w:styleId="sommario2">
    <w:name w:val="sommario 2"/>
    <w:basedOn w:val="Normale"/>
    <w:rsid w:val="00690BD0"/>
    <w:pPr>
      <w:tabs>
        <w:tab w:val="left" w:leader="dot" w:pos="9000"/>
        <w:tab w:val="right" w:pos="9360"/>
      </w:tabs>
      <w:ind w:left="1440" w:right="720" w:hanging="720"/>
    </w:pPr>
    <w:rPr>
      <w:lang w:val="en-US"/>
    </w:rPr>
  </w:style>
  <w:style w:type="paragraph" w:customStyle="1" w:styleId="sommario3">
    <w:name w:val="sommario 3"/>
    <w:basedOn w:val="Normale"/>
    <w:rsid w:val="00690BD0"/>
    <w:pPr>
      <w:tabs>
        <w:tab w:val="left" w:leader="dot" w:pos="9000"/>
        <w:tab w:val="right" w:pos="9360"/>
      </w:tabs>
      <w:ind w:left="2160" w:right="720" w:hanging="720"/>
    </w:pPr>
    <w:rPr>
      <w:lang w:val="en-US"/>
    </w:rPr>
  </w:style>
  <w:style w:type="paragraph" w:customStyle="1" w:styleId="sommario4">
    <w:name w:val="sommario 4"/>
    <w:basedOn w:val="Normale"/>
    <w:rsid w:val="00690BD0"/>
    <w:pPr>
      <w:tabs>
        <w:tab w:val="left" w:leader="dot" w:pos="9000"/>
        <w:tab w:val="right" w:pos="9360"/>
      </w:tabs>
      <w:ind w:left="2880" w:right="720" w:hanging="720"/>
    </w:pPr>
    <w:rPr>
      <w:lang w:val="en-US"/>
    </w:rPr>
  </w:style>
  <w:style w:type="paragraph" w:customStyle="1" w:styleId="sommario5">
    <w:name w:val="sommario 5"/>
    <w:basedOn w:val="Normale"/>
    <w:rsid w:val="00690BD0"/>
    <w:pPr>
      <w:tabs>
        <w:tab w:val="left" w:leader="dot" w:pos="9000"/>
        <w:tab w:val="right" w:pos="9360"/>
      </w:tabs>
      <w:ind w:left="3600" w:right="720" w:hanging="720"/>
    </w:pPr>
    <w:rPr>
      <w:lang w:val="en-US"/>
    </w:rPr>
  </w:style>
  <w:style w:type="paragraph" w:customStyle="1" w:styleId="sommario6">
    <w:name w:val="sommario 6"/>
    <w:basedOn w:val="Normale"/>
    <w:rsid w:val="00690BD0"/>
    <w:pPr>
      <w:tabs>
        <w:tab w:val="left" w:pos="9000"/>
        <w:tab w:val="right" w:pos="9360"/>
      </w:tabs>
      <w:ind w:left="720" w:hanging="720"/>
    </w:pPr>
    <w:rPr>
      <w:lang w:val="en-US"/>
    </w:rPr>
  </w:style>
  <w:style w:type="paragraph" w:customStyle="1" w:styleId="sommario7">
    <w:name w:val="sommario 7"/>
    <w:basedOn w:val="Normale"/>
    <w:rsid w:val="00690BD0"/>
    <w:pPr>
      <w:ind w:left="720" w:hanging="720"/>
    </w:pPr>
    <w:rPr>
      <w:lang w:val="en-US"/>
    </w:rPr>
  </w:style>
  <w:style w:type="paragraph" w:customStyle="1" w:styleId="sommario8">
    <w:name w:val="sommario 8"/>
    <w:basedOn w:val="Normale"/>
    <w:rsid w:val="00690BD0"/>
    <w:pPr>
      <w:tabs>
        <w:tab w:val="left" w:pos="9000"/>
        <w:tab w:val="right" w:pos="9360"/>
      </w:tabs>
      <w:ind w:left="720" w:hanging="720"/>
    </w:pPr>
    <w:rPr>
      <w:lang w:val="en-US"/>
    </w:rPr>
  </w:style>
  <w:style w:type="paragraph" w:customStyle="1" w:styleId="sommario9">
    <w:name w:val="sommario 9"/>
    <w:basedOn w:val="Normale"/>
    <w:rsid w:val="00690BD0"/>
    <w:pPr>
      <w:tabs>
        <w:tab w:val="left" w:leader="dot" w:pos="9000"/>
        <w:tab w:val="right" w:pos="9360"/>
      </w:tabs>
      <w:ind w:left="720" w:hanging="720"/>
    </w:pPr>
    <w:rPr>
      <w:lang w:val="en-US"/>
    </w:rPr>
  </w:style>
  <w:style w:type="paragraph" w:customStyle="1" w:styleId="indice1">
    <w:name w:val="indice 1"/>
    <w:basedOn w:val="Normale"/>
    <w:rsid w:val="00690BD0"/>
    <w:pPr>
      <w:tabs>
        <w:tab w:val="left" w:leader="dot" w:pos="9000"/>
        <w:tab w:val="right" w:pos="9360"/>
      </w:tabs>
      <w:ind w:left="1440" w:right="720" w:hanging="1440"/>
    </w:pPr>
    <w:rPr>
      <w:lang w:val="en-US"/>
    </w:rPr>
  </w:style>
  <w:style w:type="paragraph" w:customStyle="1" w:styleId="indice2">
    <w:name w:val="indice 2"/>
    <w:basedOn w:val="Normale"/>
    <w:rsid w:val="00690BD0"/>
    <w:pPr>
      <w:tabs>
        <w:tab w:val="left" w:leader="dot" w:pos="9000"/>
        <w:tab w:val="right" w:pos="9360"/>
      </w:tabs>
      <w:ind w:left="1440" w:right="720" w:hanging="720"/>
    </w:pPr>
    <w:rPr>
      <w:lang w:val="en-US"/>
    </w:rPr>
  </w:style>
  <w:style w:type="paragraph" w:customStyle="1" w:styleId="titoloindicefonti">
    <w:name w:val="titolo indice fonti"/>
    <w:basedOn w:val="Normale"/>
    <w:rsid w:val="00690BD0"/>
    <w:pPr>
      <w:tabs>
        <w:tab w:val="left" w:pos="9000"/>
        <w:tab w:val="right" w:pos="9360"/>
      </w:tabs>
    </w:pPr>
    <w:rPr>
      <w:lang w:val="en-US"/>
    </w:rPr>
  </w:style>
  <w:style w:type="paragraph" w:customStyle="1" w:styleId="didascalia">
    <w:name w:val="didascalia"/>
    <w:basedOn w:val="Normale"/>
    <w:rsid w:val="00690BD0"/>
  </w:style>
  <w:style w:type="paragraph" w:styleId="Pidipagina">
    <w:name w:val="footer"/>
    <w:basedOn w:val="Normale"/>
    <w:rsid w:val="00690BD0"/>
    <w:pPr>
      <w:tabs>
        <w:tab w:val="center" w:pos="4819"/>
        <w:tab w:val="right" w:pos="9638"/>
      </w:tabs>
    </w:pPr>
  </w:style>
  <w:style w:type="paragraph" w:customStyle="1" w:styleId="Testodelblocco1">
    <w:name w:val="Testo del blocco1"/>
    <w:basedOn w:val="Normale"/>
    <w:rsid w:val="00690BD0"/>
    <w:pPr>
      <w:tabs>
        <w:tab w:val="left" w:pos="-1134"/>
        <w:tab w:val="left" w:pos="-568"/>
        <w:tab w:val="left" w:pos="567"/>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7" w:right="566" w:hanging="567"/>
    </w:pPr>
    <w:rPr>
      <w:rFonts w:ascii="Times New Roman" w:hAnsi="Times New Roman" w:cs="Times New Roman"/>
      <w:spacing w:val="-3"/>
    </w:rPr>
  </w:style>
  <w:style w:type="paragraph" w:styleId="Intestazione">
    <w:name w:val="header"/>
    <w:basedOn w:val="Normale"/>
    <w:rsid w:val="00690BD0"/>
    <w:pPr>
      <w:tabs>
        <w:tab w:val="center" w:pos="4819"/>
        <w:tab w:val="right" w:pos="9638"/>
      </w:tabs>
    </w:pPr>
  </w:style>
  <w:style w:type="paragraph" w:customStyle="1" w:styleId="Rientrocorpodeltesto31">
    <w:name w:val="Rientro corpo del testo 31"/>
    <w:basedOn w:val="Normale"/>
    <w:rsid w:val="00690BD0"/>
    <w:pPr>
      <w:tabs>
        <w:tab w:val="left" w:pos="5670"/>
      </w:tabs>
      <w:ind w:firstLine="709"/>
      <w:jc w:val="both"/>
    </w:pPr>
    <w:rPr>
      <w:rFonts w:ascii="Times New Roman" w:hAnsi="Times New Roman" w:cs="Times New Roman"/>
      <w:sz w:val="28"/>
    </w:rPr>
  </w:style>
  <w:style w:type="paragraph" w:customStyle="1" w:styleId="Rientrocorpodeltesto21">
    <w:name w:val="Rientro corpo del testo 21"/>
    <w:basedOn w:val="Normale"/>
    <w:rsid w:val="00690BD0"/>
    <w:pPr>
      <w:ind w:left="142" w:hanging="142"/>
    </w:pPr>
    <w:rPr>
      <w:rFonts w:ascii="Times New Roman" w:hAnsi="Times New Roman" w:cs="Times New Roman"/>
    </w:rPr>
  </w:style>
  <w:style w:type="paragraph" w:customStyle="1" w:styleId="Corpodeltesto21">
    <w:name w:val="Corpo del testo 21"/>
    <w:basedOn w:val="Normale"/>
    <w:rsid w:val="00690BD0"/>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7"/>
      <w:jc w:val="both"/>
    </w:pPr>
    <w:rPr>
      <w:rFonts w:ascii="Times New Roman" w:hAnsi="Times New Roman" w:cs="Times New Roman"/>
      <w:b/>
      <w:bCs/>
      <w:spacing w:val="-3"/>
    </w:rPr>
  </w:style>
  <w:style w:type="paragraph" w:styleId="Rientrocorpodeltesto">
    <w:name w:val="Body Text Indent"/>
    <w:basedOn w:val="Normale"/>
    <w:rsid w:val="00690BD0"/>
    <w:pPr>
      <w:tabs>
        <w:tab w:val="left" w:pos="-1134"/>
        <w:tab w:val="left" w:pos="-567"/>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firstLine="284"/>
      <w:jc w:val="both"/>
    </w:pPr>
    <w:rPr>
      <w:rFonts w:ascii="Times New Roman" w:hAnsi="Times New Roman" w:cs="Times New Roman"/>
      <w:spacing w:val="-3"/>
    </w:rPr>
  </w:style>
  <w:style w:type="paragraph" w:customStyle="1" w:styleId="Corpodeltesto31">
    <w:name w:val="Corpo del testo 31"/>
    <w:basedOn w:val="Normale"/>
    <w:rsid w:val="00690BD0"/>
    <w:pPr>
      <w:tabs>
        <w:tab w:val="left" w:pos="-568"/>
        <w:tab w:val="left" w:pos="284"/>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pPr>
    <w:rPr>
      <w:rFonts w:ascii="Times New Roman" w:hAnsi="Times New Roman" w:cs="Times New Roman"/>
      <w:spacing w:val="-3"/>
    </w:rPr>
  </w:style>
  <w:style w:type="paragraph" w:customStyle="1" w:styleId="Style16">
    <w:name w:val="Style16"/>
    <w:basedOn w:val="Normale"/>
    <w:next w:val="Normale"/>
    <w:rsid w:val="00690BD0"/>
    <w:pPr>
      <w:autoSpaceDE w:val="0"/>
    </w:pPr>
    <w:rPr>
      <w:rFonts w:ascii="Arial" w:hAnsi="Arial" w:cs="Arial"/>
      <w:sz w:val="20"/>
      <w:szCs w:val="24"/>
    </w:rPr>
  </w:style>
  <w:style w:type="paragraph" w:customStyle="1" w:styleId="Style20">
    <w:name w:val="Style20"/>
    <w:basedOn w:val="Normale"/>
    <w:next w:val="Normale"/>
    <w:rsid w:val="00690BD0"/>
    <w:pPr>
      <w:autoSpaceDE w:val="0"/>
    </w:pPr>
    <w:rPr>
      <w:rFonts w:ascii="Arial" w:hAnsi="Arial" w:cs="Arial"/>
      <w:sz w:val="20"/>
      <w:szCs w:val="24"/>
    </w:rPr>
  </w:style>
  <w:style w:type="paragraph" w:customStyle="1" w:styleId="Standard">
    <w:name w:val="Standard"/>
    <w:rsid w:val="00690BD0"/>
    <w:pPr>
      <w:widowControl w:val="0"/>
      <w:suppressAutoHyphens/>
    </w:pPr>
    <w:rPr>
      <w:sz w:val="24"/>
      <w:lang w:eastAsia="ar-SA"/>
    </w:rPr>
  </w:style>
  <w:style w:type="paragraph" w:styleId="Testofumetto">
    <w:name w:val="Balloon Text"/>
    <w:basedOn w:val="Normale"/>
    <w:rsid w:val="00690BD0"/>
    <w:rPr>
      <w:rFonts w:ascii="Tahoma" w:hAnsi="Tahoma" w:cs="Tahoma"/>
      <w:sz w:val="16"/>
      <w:szCs w:val="16"/>
    </w:rPr>
  </w:style>
  <w:style w:type="paragraph" w:customStyle="1" w:styleId="Intestazionemessaggio1">
    <w:name w:val="Intestazione messaggio1"/>
    <w:basedOn w:val="Corpodeltesto"/>
    <w:rsid w:val="00690BD0"/>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rPr>
  </w:style>
  <w:style w:type="paragraph" w:customStyle="1" w:styleId="Primaintestazionemessaggio">
    <w:name w:val="Prima intestazione messaggio"/>
    <w:basedOn w:val="Intestazionemessaggio1"/>
    <w:next w:val="Intestazionemessaggio1"/>
    <w:rsid w:val="00690BD0"/>
  </w:style>
  <w:style w:type="paragraph" w:styleId="Sommario10">
    <w:name w:val="toc 1"/>
    <w:basedOn w:val="Normale"/>
    <w:next w:val="Normale"/>
    <w:rsid w:val="00690BD0"/>
    <w:pPr>
      <w:tabs>
        <w:tab w:val="left" w:pos="403"/>
        <w:tab w:val="left" w:pos="600"/>
        <w:tab w:val="right" w:leader="dot" w:pos="10017"/>
      </w:tabs>
      <w:autoSpaceDE w:val="0"/>
      <w:spacing w:before="20"/>
    </w:pPr>
    <w:rPr>
      <w:rFonts w:ascii="Arial" w:hAnsi="Arial" w:cs="Arial"/>
      <w:w w:val="94"/>
      <w:sz w:val="20"/>
    </w:rPr>
  </w:style>
  <w:style w:type="paragraph" w:styleId="Paragrafoelenco">
    <w:name w:val="List Paragraph"/>
    <w:basedOn w:val="Normale"/>
    <w:uiPriority w:val="34"/>
    <w:qFormat/>
    <w:rsid w:val="00690BD0"/>
    <w:pPr>
      <w:ind w:left="720"/>
    </w:pPr>
    <w:rPr>
      <w:rFonts w:ascii="Times New Roman" w:hAnsi="Times New Roman" w:cs="Times New Roman"/>
      <w:szCs w:val="24"/>
    </w:rPr>
  </w:style>
  <w:style w:type="paragraph" w:styleId="Sommario20">
    <w:name w:val="toc 2"/>
    <w:basedOn w:val="Normale"/>
    <w:next w:val="Normale"/>
    <w:rsid w:val="00690BD0"/>
    <w:pPr>
      <w:ind w:left="240"/>
    </w:pPr>
  </w:style>
  <w:style w:type="paragraph" w:styleId="Sommario30">
    <w:name w:val="toc 3"/>
    <w:basedOn w:val="Normale"/>
    <w:next w:val="Normale"/>
    <w:rsid w:val="00690BD0"/>
    <w:pPr>
      <w:ind w:left="480"/>
    </w:pPr>
  </w:style>
  <w:style w:type="paragraph" w:customStyle="1" w:styleId="P1">
    <w:name w:val="P1"/>
    <w:basedOn w:val="Normale"/>
    <w:rsid w:val="00690BD0"/>
    <w:pPr>
      <w:spacing w:before="240" w:after="40"/>
      <w:jc w:val="both"/>
    </w:pPr>
    <w:rPr>
      <w:rFonts w:ascii="Arial" w:hAnsi="Arial" w:cs="Arial"/>
    </w:rPr>
  </w:style>
  <w:style w:type="paragraph" w:customStyle="1" w:styleId="P2">
    <w:name w:val="P2"/>
    <w:basedOn w:val="Normale"/>
    <w:rsid w:val="00690BD0"/>
    <w:pPr>
      <w:spacing w:before="240" w:after="40"/>
      <w:ind w:left="568"/>
      <w:jc w:val="both"/>
    </w:pPr>
    <w:rPr>
      <w:rFonts w:ascii="Arial" w:hAnsi="Arial" w:cs="Arial"/>
    </w:rPr>
  </w:style>
  <w:style w:type="paragraph" w:customStyle="1" w:styleId="P3">
    <w:name w:val="P3"/>
    <w:basedOn w:val="P2"/>
    <w:rsid w:val="00690BD0"/>
    <w:pPr>
      <w:ind w:left="851"/>
    </w:pPr>
  </w:style>
  <w:style w:type="paragraph" w:customStyle="1" w:styleId="Stilebollo">
    <w:name w:val="Stile bollo"/>
    <w:basedOn w:val="Normale"/>
    <w:rsid w:val="00690BD0"/>
    <w:pPr>
      <w:overflowPunct w:val="0"/>
      <w:autoSpaceDE w:val="0"/>
      <w:spacing w:line="479" w:lineRule="atLeast"/>
      <w:jc w:val="both"/>
    </w:pPr>
    <w:rPr>
      <w:rFonts w:ascii="Times New Roman" w:hAnsi="Times New Roman" w:cs="Times New Roman"/>
    </w:rPr>
  </w:style>
  <w:style w:type="paragraph" w:customStyle="1" w:styleId="Contenutotabella">
    <w:name w:val="Contenuto tabella"/>
    <w:basedOn w:val="Normale"/>
    <w:rsid w:val="00690BD0"/>
    <w:pPr>
      <w:suppressLineNumbers/>
    </w:pPr>
  </w:style>
  <w:style w:type="paragraph" w:customStyle="1" w:styleId="Intestazionetabella">
    <w:name w:val="Intestazione tabella"/>
    <w:basedOn w:val="Contenutotabella"/>
    <w:rsid w:val="00690BD0"/>
    <w:pPr>
      <w:jc w:val="center"/>
    </w:pPr>
    <w:rPr>
      <w:b/>
      <w:bCs/>
    </w:rPr>
  </w:style>
  <w:style w:type="paragraph" w:customStyle="1" w:styleId="Contenutocornice">
    <w:name w:val="Contenuto cornice"/>
    <w:basedOn w:val="Corpodeltesto"/>
    <w:rsid w:val="00690BD0"/>
  </w:style>
  <w:style w:type="paragraph" w:customStyle="1" w:styleId="Paragrafoelenco1">
    <w:name w:val="Paragrafo elenco1"/>
    <w:basedOn w:val="Normale"/>
    <w:rsid w:val="00690BD0"/>
    <w:pPr>
      <w:widowControl/>
      <w:suppressAutoHyphens w:val="0"/>
      <w:spacing w:line="240" w:lineRule="atLeast"/>
      <w:ind w:left="720"/>
      <w:jc w:val="both"/>
    </w:pPr>
    <w:rPr>
      <w:rFonts w:ascii="Times New Roman" w:hAnsi="Times New Roman" w:cs="Times New Roman"/>
      <w:szCs w:val="22"/>
    </w:rPr>
  </w:style>
  <w:style w:type="paragraph" w:styleId="Revisione">
    <w:name w:val="Revision"/>
    <w:hidden/>
    <w:uiPriority w:val="99"/>
    <w:semiHidden/>
    <w:rsid w:val="00DC7163"/>
    <w:rPr>
      <w:rFonts w:ascii="CG Times" w:hAnsi="CG Times" w:cs="CG Times"/>
      <w:sz w:val="24"/>
      <w:lang w:eastAsia="ar-SA"/>
    </w:rPr>
  </w:style>
  <w:style w:type="paragraph" w:styleId="Corpodeltesto2">
    <w:name w:val="Body Text 2"/>
    <w:basedOn w:val="Normale"/>
    <w:link w:val="Corpodeltesto2Carattere"/>
    <w:rsid w:val="00DC7163"/>
    <w:pPr>
      <w:spacing w:after="120" w:line="480" w:lineRule="auto"/>
    </w:pPr>
  </w:style>
  <w:style w:type="character" w:customStyle="1" w:styleId="Corpodeltesto2Carattere">
    <w:name w:val="Corpo del testo 2 Carattere"/>
    <w:link w:val="Corpodeltesto2"/>
    <w:rsid w:val="00DC7163"/>
    <w:rPr>
      <w:rFonts w:ascii="CG Times" w:hAnsi="CG Times" w:cs="CG Times"/>
      <w:sz w:val="24"/>
      <w:lang w:eastAsia="ar-SA"/>
    </w:rPr>
  </w:style>
  <w:style w:type="paragraph" w:customStyle="1" w:styleId="Oggetto">
    <w:name w:val="Oggetto"/>
    <w:basedOn w:val="Normale"/>
    <w:next w:val="Normale"/>
    <w:link w:val="OggettoCarattere"/>
    <w:autoRedefine/>
    <w:qFormat/>
    <w:rsid w:val="004B4630"/>
    <w:pPr>
      <w:widowControl/>
      <w:suppressAutoHyphens w:val="0"/>
      <w:jc w:val="both"/>
    </w:pPr>
    <w:rPr>
      <w:rFonts w:ascii="Times New Roman" w:eastAsia="Calibri" w:hAnsi="Times New Roman" w:cs="Times New Roman"/>
      <w:smallCaps/>
      <w:sz w:val="26"/>
      <w:szCs w:val="26"/>
      <w:lang w:eastAsia="en-US"/>
    </w:rPr>
  </w:style>
  <w:style w:type="character" w:customStyle="1" w:styleId="OggettoCarattere">
    <w:name w:val="Oggetto Carattere"/>
    <w:link w:val="Oggetto"/>
    <w:rsid w:val="004B4630"/>
    <w:rPr>
      <w:rFonts w:eastAsia="Calibri"/>
      <w:smallCaps/>
      <w:sz w:val="26"/>
      <w:szCs w:val="26"/>
      <w:lang w:eastAsia="en-US"/>
    </w:rPr>
  </w:style>
  <w:style w:type="paragraph" w:customStyle="1" w:styleId="CarattereOggetto">
    <w:name w:val="CarattereOggetto"/>
    <w:basedOn w:val="Oggetto"/>
    <w:next w:val="Normale"/>
    <w:link w:val="CarattereOggettoCarattere"/>
    <w:qFormat/>
    <w:rsid w:val="004B4630"/>
    <w:rPr>
      <w:b/>
      <w:caps/>
      <w:smallCaps w:val="0"/>
    </w:rPr>
  </w:style>
  <w:style w:type="character" w:customStyle="1" w:styleId="CarattereOggettoCarattere">
    <w:name w:val="CarattereOggetto Carattere"/>
    <w:link w:val="CarattereOggetto"/>
    <w:rsid w:val="004B4630"/>
    <w:rPr>
      <w:rFonts w:eastAsia="Calibri"/>
      <w:b/>
      <w:caps/>
      <w:sz w:val="26"/>
      <w:szCs w:val="26"/>
      <w:lang w:eastAsia="en-US"/>
    </w:rPr>
  </w:style>
  <w:style w:type="paragraph" w:customStyle="1" w:styleId="TestoLettera">
    <w:name w:val="TestoLettera"/>
    <w:basedOn w:val="Normale"/>
    <w:next w:val="Normale"/>
    <w:qFormat/>
    <w:rsid w:val="00A11F34"/>
    <w:pPr>
      <w:widowControl/>
      <w:suppressAutoHyphens w:val="0"/>
      <w:ind w:firstLine="851"/>
      <w:jc w:val="both"/>
    </w:pPr>
    <w:rPr>
      <w:rFonts w:ascii="Arial" w:eastAsiaTheme="minorHAnsi" w:hAnsi="Arial" w:cs="Arial"/>
      <w:sz w:val="22"/>
      <w:szCs w:val="24"/>
      <w:lang w:eastAsia="en-US"/>
    </w:rPr>
  </w:style>
  <w:style w:type="paragraph" w:customStyle="1" w:styleId="Normale1">
    <w:name w:val="Normale1"/>
    <w:basedOn w:val="Normale"/>
    <w:qFormat/>
    <w:rsid w:val="00F763E6"/>
    <w:pPr>
      <w:widowControl/>
      <w:suppressAutoHyphens w:val="0"/>
      <w:spacing w:before="120"/>
      <w:jc w:val="both"/>
    </w:pPr>
    <w:rPr>
      <w:rFonts w:ascii="Times New Roman" w:hAnsi="Times New Roman" w:cs="Times New Roman"/>
      <w:szCs w:val="24"/>
      <w:lang w:eastAsia="it-IT"/>
    </w:rPr>
  </w:style>
  <w:style w:type="paragraph" w:customStyle="1" w:styleId="corpotesto">
    <w:name w:val="corpo testo"/>
    <w:basedOn w:val="Normale"/>
    <w:rsid w:val="0092750E"/>
    <w:pPr>
      <w:keepLines/>
      <w:widowControl/>
      <w:suppressAutoHyphens w:val="0"/>
      <w:jc w:val="both"/>
    </w:pPr>
    <w:rPr>
      <w:rFonts w:ascii="Times New Roman" w:hAnsi="Times New Roman" w:cs="Times New Roman"/>
      <w:snapToGrid w:val="0"/>
      <w:lang w:val="en-US" w:eastAsia="it-IT"/>
    </w:rPr>
  </w:style>
  <w:style w:type="paragraph" w:customStyle="1" w:styleId="BasicParagraph">
    <w:name w:val="[Basic Paragraph]"/>
    <w:basedOn w:val="Normale"/>
    <w:rsid w:val="0063103B"/>
    <w:pPr>
      <w:widowControl/>
      <w:suppressAutoHyphens w:val="0"/>
      <w:autoSpaceDE w:val="0"/>
      <w:autoSpaceDN w:val="0"/>
      <w:adjustRightInd w:val="0"/>
      <w:spacing w:line="288" w:lineRule="auto"/>
      <w:textAlignment w:val="center"/>
    </w:pPr>
    <w:rPr>
      <w:rFonts w:ascii="Times New Roman" w:eastAsia="Calibri" w:hAnsi="Times New Roman" w:cs="Times New Roman"/>
      <w:color w:val="000000"/>
      <w:szCs w:val="24"/>
      <w:lang w:val="en-US" w:eastAsia="it-IT"/>
    </w:rPr>
  </w:style>
  <w:style w:type="table" w:styleId="Grigliatabella">
    <w:name w:val="Table Grid"/>
    <w:basedOn w:val="Tabellanormale"/>
    <w:rsid w:val="00B05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ascii="CG Times" w:hAnsi="CG Times" w:cs="CG Times"/>
      <w:sz w:val="24"/>
      <w:lang w:eastAsia="ar-SA"/>
    </w:rPr>
  </w:style>
  <w:style w:type="paragraph" w:styleId="Titolo1">
    <w:name w:val="heading 1"/>
    <w:basedOn w:val="Normale"/>
    <w:next w:val="Normale"/>
    <w:qFormat/>
    <w:pPr>
      <w:keepNext/>
      <w:numPr>
        <w:numId w:val="1"/>
      </w:num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center"/>
      <w:outlineLvl w:val="0"/>
    </w:pPr>
    <w:rPr>
      <w:rFonts w:ascii="Times New Roman" w:hAnsi="Times New Roman" w:cs="Times New Roman"/>
      <w:b/>
    </w:rPr>
  </w:style>
  <w:style w:type="paragraph" w:styleId="Titolo2">
    <w:name w:val="heading 2"/>
    <w:basedOn w:val="Normale"/>
    <w:next w:val="Normale"/>
    <w:qFormat/>
    <w:pPr>
      <w:keepNext/>
      <w:tabs>
        <w:tab w:val="left" w:pos="-1134"/>
        <w:tab w:val="left" w:pos="-568"/>
        <w:tab w:val="num" w:pos="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134" w:right="566"/>
      <w:jc w:val="center"/>
      <w:outlineLvl w:val="1"/>
    </w:pPr>
    <w:rPr>
      <w:rFonts w:ascii="Times New Roman" w:hAnsi="Times New Roman" w:cs="Times New Roman"/>
      <w:b/>
    </w:rPr>
  </w:style>
  <w:style w:type="paragraph" w:styleId="Titolo3">
    <w:name w:val="heading 3"/>
    <w:basedOn w:val="Normale"/>
    <w:next w:val="Normale"/>
    <w:qFormat/>
    <w:pPr>
      <w:keepNext/>
      <w:tabs>
        <w:tab w:val="left" w:pos="-1134"/>
        <w:tab w:val="left" w:pos="-568"/>
        <w:tab w:val="num" w:pos="0"/>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1418" w:right="566"/>
      <w:outlineLvl w:val="2"/>
    </w:pPr>
    <w:rPr>
      <w:rFonts w:ascii="Times New Roman" w:hAnsi="Times New Roman" w:cs="Times New Roman"/>
      <w:b/>
      <w:sz w:val="16"/>
    </w:rPr>
  </w:style>
  <w:style w:type="paragraph" w:styleId="Titolo4">
    <w:name w:val="heading 4"/>
    <w:basedOn w:val="Normale"/>
    <w:next w:val="Normale"/>
    <w:qFormat/>
    <w:pPr>
      <w:keepNext/>
      <w:tabs>
        <w:tab w:val="num" w:pos="0"/>
      </w:tabs>
      <w:ind w:left="864" w:hanging="864"/>
      <w:outlineLvl w:val="3"/>
    </w:pPr>
    <w:rPr>
      <w:rFonts w:ascii="Times New Roman" w:hAnsi="Times New Roman" w:cs="Times New Roman"/>
    </w:rPr>
  </w:style>
  <w:style w:type="paragraph" w:styleId="Titolo5">
    <w:name w:val="heading 5"/>
    <w:basedOn w:val="Normale"/>
    <w:next w:val="Normale"/>
    <w:qFormat/>
    <w:pPr>
      <w:keepNext/>
      <w:tabs>
        <w:tab w:val="num" w:pos="0"/>
      </w:tabs>
      <w:ind w:left="72"/>
      <w:outlineLvl w:val="4"/>
    </w:pPr>
    <w:rPr>
      <w:b/>
      <w:bCs/>
    </w:rPr>
  </w:style>
  <w:style w:type="paragraph" w:styleId="Titolo6">
    <w:name w:val="heading 6"/>
    <w:basedOn w:val="Normale"/>
    <w:next w:val="Normale"/>
    <w:qFormat/>
    <w:pPr>
      <w:keepNext/>
      <w:tabs>
        <w:tab w:val="num" w:pos="0"/>
      </w:tabs>
      <w:ind w:left="1152" w:hanging="1152"/>
      <w:outlineLvl w:val="5"/>
    </w:pPr>
    <w:rPr>
      <w:rFonts w:ascii="Times New Roman" w:hAnsi="Times New Roman" w:cs="Times New Roman"/>
      <w:b/>
    </w:rPr>
  </w:style>
  <w:style w:type="paragraph" w:styleId="Titolo7">
    <w:name w:val="heading 7"/>
    <w:basedOn w:val="Normale"/>
    <w:next w:val="Normale"/>
    <w:qFormat/>
    <w:pPr>
      <w:keepNext/>
      <w:tabs>
        <w:tab w:val="left" w:pos="-1134"/>
        <w:tab w:val="left" w:pos="-568"/>
        <w:tab w:val="num" w:pos="0"/>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6" w:right="566"/>
      <w:jc w:val="center"/>
      <w:outlineLvl w:val="6"/>
    </w:pPr>
    <w:rPr>
      <w:rFonts w:ascii="Freestyle Script" w:hAnsi="Freestyle Script" w:cs="Freestyle Script"/>
      <w:b/>
      <w:sz w:val="32"/>
    </w:rPr>
  </w:style>
  <w:style w:type="paragraph" w:styleId="Titolo8">
    <w:name w:val="heading 8"/>
    <w:basedOn w:val="Normale"/>
    <w:next w:val="Normale"/>
    <w:qFormat/>
    <w:pPr>
      <w:keepNext/>
      <w:tabs>
        <w:tab w:val="num" w:pos="0"/>
      </w:tabs>
      <w:ind w:left="1440" w:hanging="1440"/>
      <w:outlineLvl w:val="7"/>
    </w:pPr>
    <w:rPr>
      <w:b/>
      <w:bCs/>
      <w:sz w:val="44"/>
      <w:u w:val="single"/>
    </w:rPr>
  </w:style>
  <w:style w:type="paragraph" w:styleId="Titolo9">
    <w:name w:val="heading 9"/>
    <w:basedOn w:val="Normale"/>
    <w:next w:val="Normale"/>
    <w:qFormat/>
    <w:pPr>
      <w:keepNext/>
      <w:tabs>
        <w:tab w:val="num" w:pos="0"/>
      </w:tabs>
      <w:ind w:hanging="142"/>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Times New Roman"/>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Carpredefinitoparagrafo3">
    <w:name w:val="Car. predefinito paragrafo3"/>
  </w:style>
  <w:style w:type="character" w:customStyle="1" w:styleId="WW8Num7z1">
    <w:name w:val="WW8Num7z1"/>
    <w:rPr>
      <w:rFonts w:ascii="Symbol" w:hAnsi="Symbol" w:cs="Symbol"/>
      <w:b/>
    </w:rPr>
  </w:style>
  <w:style w:type="character" w:customStyle="1" w:styleId="WW8Num7z2">
    <w:name w:val="WW8Num7z2"/>
    <w:rPr>
      <w:rFonts w:ascii="Wingdings" w:hAnsi="Wingdings" w:cs="Wingdings"/>
    </w:rPr>
  </w:style>
  <w:style w:type="character" w:customStyle="1" w:styleId="WW8Num9z1">
    <w:name w:val="WW8Num9z1"/>
    <w:rPr>
      <w:rFonts w:ascii="Wingdings" w:hAnsi="Wingdings" w:cs="Wingdings"/>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Symbol" w:hAnsi="Symbol" w:cs="Symbol"/>
      <w:b/>
    </w:rPr>
  </w:style>
  <w:style w:type="character" w:customStyle="1" w:styleId="WW8Num11z2">
    <w:name w:val="WW8Num11z2"/>
    <w:rPr>
      <w:rFonts w:ascii="Wingdings" w:hAnsi="Wingdings" w:cs="Wingdings"/>
    </w:rPr>
  </w:style>
  <w:style w:type="character" w:customStyle="1" w:styleId="WW8Num12z1">
    <w:name w:val="WW8Num12z1"/>
    <w:rPr>
      <w:rFonts w:ascii="Symbol" w:hAnsi="Symbol" w:cs="Symbol"/>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Carpredefinitoparagrafo2">
    <w:name w:val="Car. predefinito paragrafo2"/>
  </w:style>
  <w:style w:type="character" w:customStyle="1" w:styleId="WW8Num4z0">
    <w:name w:val="WW8Num4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Symbol" w:hAnsi="Symbol" w:cs="Symbol"/>
      <w:b/>
    </w:rPr>
  </w:style>
  <w:style w:type="character" w:customStyle="1" w:styleId="WW8Num5z2">
    <w:name w:val="WW8Num5z2"/>
    <w:rPr>
      <w:rFonts w:ascii="Wingdings" w:hAnsi="Wingdings" w:cs="Wingdings"/>
    </w:rPr>
  </w:style>
  <w:style w:type="character" w:customStyle="1" w:styleId="WW8Num5z3">
    <w:name w:val="WW8Num5z3"/>
    <w:rPr>
      <w:rFonts w:ascii="Arial"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3">
    <w:name w:val="WW8Num7z3"/>
    <w:rPr>
      <w:rFonts w:ascii="Arial"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3">
    <w:name w:val="WW8Num10z3"/>
    <w:rPr>
      <w:rFonts w:ascii="Symbol" w:hAnsi="Symbol" w:cs="Symbol"/>
    </w:rPr>
  </w:style>
  <w:style w:type="character" w:customStyle="1" w:styleId="WW8Num11z3">
    <w:name w:val="WW8Num11z3"/>
    <w:rPr>
      <w:rFonts w:ascii="Arial" w:hAnsi="Arial" w:cs="Arial"/>
    </w:rPr>
  </w:style>
  <w:style w:type="character" w:customStyle="1" w:styleId="WW8Num12z3">
    <w:name w:val="WW8Num12z3"/>
    <w:rPr>
      <w:rFonts w:ascii="Arial" w:eastAsia="Times New Roman" w:hAnsi="Arial" w:cs="Arial"/>
    </w:rPr>
  </w:style>
  <w:style w:type="character" w:customStyle="1" w:styleId="WW8Num12z4">
    <w:name w:val="WW8Num12z4"/>
    <w:rPr>
      <w:rFonts w:ascii="Courier New" w:hAnsi="Courier New" w:cs="Courier New"/>
    </w:rPr>
  </w:style>
  <w:style w:type="character" w:customStyle="1" w:styleId="WW8Num12z5">
    <w:name w:val="WW8Num12z5"/>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St1z0">
    <w:name w:val="WW8NumSt1z0"/>
    <w:rPr>
      <w:rFonts w:ascii="Symbol" w:hAnsi="Symbol" w:cs="Symbol"/>
    </w:rPr>
  </w:style>
  <w:style w:type="character" w:customStyle="1" w:styleId="WW8NumSt2z0">
    <w:name w:val="WW8NumSt2z0"/>
    <w:rPr>
      <w:rFonts w:ascii="Symbol" w:hAnsi="Symbol" w:cs="Symbol"/>
    </w:rPr>
  </w:style>
  <w:style w:type="character" w:customStyle="1" w:styleId="Carpredefinitoparagrafo1">
    <w:name w:val="Car. predefinito paragrafo1"/>
  </w:style>
  <w:style w:type="character" w:customStyle="1" w:styleId="EquationCaption">
    <w:name w:val="_Equation Caption"/>
  </w:style>
  <w:style w:type="character" w:styleId="Numeropagina">
    <w:name w:val="page number"/>
    <w:basedOn w:val="Carpredefinitoparagrafo1"/>
  </w:style>
  <w:style w:type="character" w:styleId="Enfasicorsivo">
    <w:name w:val="Emphasis"/>
    <w:qFormat/>
    <w:rPr>
      <w:i/>
      <w:iCs/>
    </w:rPr>
  </w:style>
  <w:style w:type="character" w:styleId="Collegamentoipertestuale">
    <w:name w:val="Hyperlink"/>
    <w:rPr>
      <w:color w:val="0000FF"/>
      <w:u w:val="single"/>
    </w:rPr>
  </w:style>
  <w:style w:type="character" w:customStyle="1" w:styleId="P1Carattere">
    <w:name w:val="P1 Carattere"/>
    <w:rPr>
      <w:rFonts w:ascii="Arial" w:hAnsi="Arial" w:cs="Arial"/>
      <w:sz w:val="24"/>
      <w:lang w:val="it-IT" w:eastAsia="ar-SA" w:bidi="ar-SA"/>
    </w:rPr>
  </w:style>
  <w:style w:type="character" w:customStyle="1" w:styleId="P2Carattere">
    <w:name w:val="P2 Carattere"/>
    <w:rPr>
      <w:rFonts w:ascii="Arial" w:hAnsi="Arial" w:cs="Arial"/>
      <w:sz w:val="24"/>
      <w:lang w:val="it-IT" w:eastAsia="ar-SA" w:bidi="ar-SA"/>
    </w:rPr>
  </w:style>
  <w:style w:type="character" w:customStyle="1" w:styleId="CarattereCarattere3">
    <w:name w:val="Carattere Carattere3"/>
    <w:rPr>
      <w:rFonts w:ascii="CG Times" w:hAnsi="CG Times" w:cs="CG Times"/>
      <w:sz w:val="24"/>
      <w:lang w:val="it-IT" w:eastAsia="ar-SA" w:bidi="ar-SA"/>
    </w:rPr>
  </w:style>
  <w:style w:type="character" w:customStyle="1" w:styleId="HeaderChar">
    <w:name w:val="Header Char"/>
    <w:rPr>
      <w:rFonts w:cs="Times New Roman"/>
      <w:sz w:val="24"/>
    </w:rPr>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center"/>
    </w:pPr>
    <w:rPr>
      <w:sz w:val="40"/>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Cs w:val="24"/>
    </w:rPr>
  </w:style>
  <w:style w:type="paragraph" w:customStyle="1" w:styleId="sommario1">
    <w:name w:val="sommario 1"/>
    <w:basedOn w:val="Normale"/>
    <w:pPr>
      <w:tabs>
        <w:tab w:val="left" w:leader="dot" w:pos="9000"/>
        <w:tab w:val="right" w:pos="9360"/>
      </w:tabs>
      <w:spacing w:before="480"/>
      <w:ind w:left="720" w:right="720" w:hanging="720"/>
    </w:pPr>
    <w:rPr>
      <w:lang w:val="en-US"/>
    </w:rPr>
  </w:style>
  <w:style w:type="paragraph" w:customStyle="1" w:styleId="sommario2">
    <w:name w:val="sommario 2"/>
    <w:basedOn w:val="Normale"/>
    <w:pPr>
      <w:tabs>
        <w:tab w:val="left" w:leader="dot" w:pos="9000"/>
        <w:tab w:val="right" w:pos="9360"/>
      </w:tabs>
      <w:ind w:left="1440" w:right="720" w:hanging="720"/>
    </w:pPr>
    <w:rPr>
      <w:lang w:val="en-US"/>
    </w:rPr>
  </w:style>
  <w:style w:type="paragraph" w:customStyle="1" w:styleId="sommario3">
    <w:name w:val="sommario 3"/>
    <w:basedOn w:val="Normale"/>
    <w:pPr>
      <w:tabs>
        <w:tab w:val="left" w:leader="dot" w:pos="9000"/>
        <w:tab w:val="right" w:pos="9360"/>
      </w:tabs>
      <w:ind w:left="2160" w:right="720" w:hanging="720"/>
    </w:pPr>
    <w:rPr>
      <w:lang w:val="en-US"/>
    </w:rPr>
  </w:style>
  <w:style w:type="paragraph" w:customStyle="1" w:styleId="sommario4">
    <w:name w:val="sommario 4"/>
    <w:basedOn w:val="Normale"/>
    <w:pPr>
      <w:tabs>
        <w:tab w:val="left" w:leader="dot" w:pos="9000"/>
        <w:tab w:val="right" w:pos="9360"/>
      </w:tabs>
      <w:ind w:left="2880" w:right="720" w:hanging="720"/>
    </w:pPr>
    <w:rPr>
      <w:lang w:val="en-US"/>
    </w:rPr>
  </w:style>
  <w:style w:type="paragraph" w:customStyle="1" w:styleId="sommario5">
    <w:name w:val="sommario 5"/>
    <w:basedOn w:val="Normale"/>
    <w:pPr>
      <w:tabs>
        <w:tab w:val="left" w:leader="dot" w:pos="9000"/>
        <w:tab w:val="right" w:pos="9360"/>
      </w:tabs>
      <w:ind w:left="3600" w:right="720" w:hanging="720"/>
    </w:pPr>
    <w:rPr>
      <w:lang w:val="en-US"/>
    </w:rPr>
  </w:style>
  <w:style w:type="paragraph" w:customStyle="1" w:styleId="sommario6">
    <w:name w:val="sommario 6"/>
    <w:basedOn w:val="Normale"/>
    <w:pPr>
      <w:tabs>
        <w:tab w:val="left" w:pos="9000"/>
        <w:tab w:val="right" w:pos="9360"/>
      </w:tabs>
      <w:ind w:left="720" w:hanging="720"/>
    </w:pPr>
    <w:rPr>
      <w:lang w:val="en-US"/>
    </w:rPr>
  </w:style>
  <w:style w:type="paragraph" w:customStyle="1" w:styleId="sommario7">
    <w:name w:val="sommario 7"/>
    <w:basedOn w:val="Normale"/>
    <w:pPr>
      <w:ind w:left="720" w:hanging="720"/>
    </w:pPr>
    <w:rPr>
      <w:lang w:val="en-US"/>
    </w:rPr>
  </w:style>
  <w:style w:type="paragraph" w:customStyle="1" w:styleId="sommario8">
    <w:name w:val="sommario 8"/>
    <w:basedOn w:val="Normale"/>
    <w:pPr>
      <w:tabs>
        <w:tab w:val="left" w:pos="9000"/>
        <w:tab w:val="right" w:pos="9360"/>
      </w:tabs>
      <w:ind w:left="720" w:hanging="720"/>
    </w:pPr>
    <w:rPr>
      <w:lang w:val="en-US"/>
    </w:rPr>
  </w:style>
  <w:style w:type="paragraph" w:customStyle="1" w:styleId="sommario9">
    <w:name w:val="sommario 9"/>
    <w:basedOn w:val="Normale"/>
    <w:pPr>
      <w:tabs>
        <w:tab w:val="left" w:leader="dot" w:pos="9000"/>
        <w:tab w:val="right" w:pos="9360"/>
      </w:tabs>
      <w:ind w:left="720" w:hanging="720"/>
    </w:pPr>
    <w:rPr>
      <w:lang w:val="en-US"/>
    </w:rPr>
  </w:style>
  <w:style w:type="paragraph" w:customStyle="1" w:styleId="indice1">
    <w:name w:val="indice 1"/>
    <w:basedOn w:val="Normale"/>
    <w:pPr>
      <w:tabs>
        <w:tab w:val="left" w:leader="dot" w:pos="9000"/>
        <w:tab w:val="right" w:pos="9360"/>
      </w:tabs>
      <w:ind w:left="1440" w:right="720" w:hanging="1440"/>
    </w:pPr>
    <w:rPr>
      <w:lang w:val="en-US"/>
    </w:rPr>
  </w:style>
  <w:style w:type="paragraph" w:customStyle="1" w:styleId="indice2">
    <w:name w:val="indice 2"/>
    <w:basedOn w:val="Normale"/>
    <w:pPr>
      <w:tabs>
        <w:tab w:val="left" w:leader="dot" w:pos="9000"/>
        <w:tab w:val="right" w:pos="9360"/>
      </w:tabs>
      <w:ind w:left="1440" w:right="720" w:hanging="720"/>
    </w:pPr>
    <w:rPr>
      <w:lang w:val="en-US"/>
    </w:rPr>
  </w:style>
  <w:style w:type="paragraph" w:customStyle="1" w:styleId="titoloindicefonti">
    <w:name w:val="titolo indice fonti"/>
    <w:basedOn w:val="Normale"/>
    <w:pPr>
      <w:tabs>
        <w:tab w:val="left" w:pos="9000"/>
        <w:tab w:val="right" w:pos="9360"/>
      </w:tabs>
    </w:pPr>
    <w:rPr>
      <w:lang w:val="en-US"/>
    </w:rPr>
  </w:style>
  <w:style w:type="paragraph" w:customStyle="1" w:styleId="didascalia">
    <w:name w:val="didascalia"/>
    <w:basedOn w:val="Normale"/>
  </w:style>
  <w:style w:type="paragraph" w:styleId="Pidipagina">
    <w:name w:val="footer"/>
    <w:basedOn w:val="Normale"/>
    <w:pPr>
      <w:tabs>
        <w:tab w:val="center" w:pos="4819"/>
        <w:tab w:val="right" w:pos="9638"/>
      </w:tabs>
    </w:pPr>
  </w:style>
  <w:style w:type="paragraph" w:customStyle="1" w:styleId="Testodelblocco1">
    <w:name w:val="Testo del blocco1"/>
    <w:basedOn w:val="Normale"/>
    <w:pPr>
      <w:tabs>
        <w:tab w:val="left" w:pos="-1134"/>
        <w:tab w:val="left" w:pos="-568"/>
        <w:tab w:val="left" w:pos="567"/>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left="567" w:right="566" w:hanging="567"/>
    </w:pPr>
    <w:rPr>
      <w:rFonts w:ascii="Times New Roman" w:hAnsi="Times New Roman" w:cs="Times New Roman"/>
      <w:spacing w:val="-3"/>
    </w:rPr>
  </w:style>
  <w:style w:type="paragraph" w:styleId="Intestazione">
    <w:name w:val="header"/>
    <w:basedOn w:val="Normale"/>
    <w:pPr>
      <w:tabs>
        <w:tab w:val="center" w:pos="4819"/>
        <w:tab w:val="right" w:pos="9638"/>
      </w:tabs>
    </w:pPr>
  </w:style>
  <w:style w:type="paragraph" w:customStyle="1" w:styleId="Rientrocorpodeltesto31">
    <w:name w:val="Rientro corpo del testo 31"/>
    <w:basedOn w:val="Normale"/>
    <w:pPr>
      <w:tabs>
        <w:tab w:val="left" w:pos="5670"/>
      </w:tabs>
      <w:ind w:firstLine="709"/>
      <w:jc w:val="both"/>
    </w:pPr>
    <w:rPr>
      <w:rFonts w:ascii="Times New Roman" w:hAnsi="Times New Roman" w:cs="Times New Roman"/>
      <w:sz w:val="28"/>
    </w:rPr>
  </w:style>
  <w:style w:type="paragraph" w:customStyle="1" w:styleId="Rientrocorpodeltesto21">
    <w:name w:val="Rientro corpo del testo 21"/>
    <w:basedOn w:val="Normale"/>
    <w:pPr>
      <w:ind w:left="142" w:hanging="142"/>
    </w:pPr>
    <w:rPr>
      <w:rFonts w:ascii="Times New Roman" w:hAnsi="Times New Roman" w:cs="Times New Roman"/>
    </w:rPr>
  </w:style>
  <w:style w:type="paragraph" w:customStyle="1" w:styleId="Corpodeltesto21">
    <w:name w:val="Corpo del testo 21"/>
    <w:basedOn w:val="Normale"/>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893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7"/>
      <w:jc w:val="both"/>
    </w:pPr>
    <w:rPr>
      <w:rFonts w:ascii="Times New Roman" w:hAnsi="Times New Roman" w:cs="Times New Roman"/>
      <w:b/>
      <w:bCs/>
      <w:spacing w:val="-3"/>
    </w:rPr>
  </w:style>
  <w:style w:type="paragraph" w:styleId="Rientrocorpodeltesto">
    <w:name w:val="Body Text Indent"/>
    <w:basedOn w:val="Normale"/>
    <w:pPr>
      <w:tabs>
        <w:tab w:val="left" w:pos="-1134"/>
        <w:tab w:val="left" w:pos="-567"/>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firstLine="284"/>
      <w:jc w:val="both"/>
    </w:pPr>
    <w:rPr>
      <w:rFonts w:ascii="Times New Roman" w:hAnsi="Times New Roman" w:cs="Times New Roman"/>
      <w:spacing w:val="-3"/>
    </w:rPr>
  </w:style>
  <w:style w:type="paragraph" w:customStyle="1" w:styleId="Corpodeltesto31">
    <w:name w:val="Corpo del testo 31"/>
    <w:basedOn w:val="Normale"/>
    <w:pPr>
      <w:tabs>
        <w:tab w:val="left" w:pos="-568"/>
        <w:tab w:val="left" w:pos="284"/>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right="566"/>
      <w:jc w:val="both"/>
    </w:pPr>
    <w:rPr>
      <w:rFonts w:ascii="Times New Roman" w:hAnsi="Times New Roman" w:cs="Times New Roman"/>
      <w:spacing w:val="-3"/>
    </w:rPr>
  </w:style>
  <w:style w:type="paragraph" w:customStyle="1" w:styleId="Style16">
    <w:name w:val="Style16"/>
    <w:basedOn w:val="Normale"/>
    <w:next w:val="Normale"/>
    <w:pPr>
      <w:autoSpaceDE w:val="0"/>
    </w:pPr>
    <w:rPr>
      <w:rFonts w:ascii="Arial" w:hAnsi="Arial" w:cs="Arial"/>
      <w:sz w:val="20"/>
      <w:szCs w:val="24"/>
    </w:rPr>
  </w:style>
  <w:style w:type="paragraph" w:customStyle="1" w:styleId="Style20">
    <w:name w:val="Style20"/>
    <w:basedOn w:val="Normale"/>
    <w:next w:val="Normale"/>
    <w:pPr>
      <w:autoSpaceDE w:val="0"/>
    </w:pPr>
    <w:rPr>
      <w:rFonts w:ascii="Arial" w:hAnsi="Arial" w:cs="Arial"/>
      <w:sz w:val="20"/>
      <w:szCs w:val="24"/>
    </w:rPr>
  </w:style>
  <w:style w:type="paragraph" w:customStyle="1" w:styleId="Standard">
    <w:name w:val="Standard"/>
    <w:pPr>
      <w:widowControl w:val="0"/>
      <w:suppressAutoHyphens/>
    </w:pPr>
    <w:rPr>
      <w:sz w:val="24"/>
      <w:lang w:eastAsia="ar-SA"/>
    </w:rPr>
  </w:style>
  <w:style w:type="paragraph" w:styleId="Testofumetto">
    <w:name w:val="Balloon Text"/>
    <w:basedOn w:val="Normale"/>
    <w:rPr>
      <w:rFonts w:ascii="Tahoma" w:hAnsi="Tahoma" w:cs="Tahoma"/>
      <w:sz w:val="16"/>
      <w:szCs w:val="16"/>
    </w:rPr>
  </w:style>
  <w:style w:type="paragraph" w:customStyle="1" w:styleId="Intestazionemessaggio1">
    <w:name w:val="Intestazione messaggio1"/>
    <w:basedOn w:val="Corpotesto"/>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rPr>
  </w:style>
  <w:style w:type="paragraph" w:customStyle="1" w:styleId="Primaintestazionemessaggio">
    <w:name w:val="Prima intestazione messaggio"/>
    <w:basedOn w:val="Intestazionemessaggio1"/>
    <w:next w:val="Intestazionemessaggio1"/>
  </w:style>
  <w:style w:type="paragraph" w:styleId="Sommario10">
    <w:name w:val="toc 1"/>
    <w:basedOn w:val="Normale"/>
    <w:next w:val="Normale"/>
    <w:pPr>
      <w:tabs>
        <w:tab w:val="left" w:pos="403"/>
        <w:tab w:val="left" w:pos="600"/>
        <w:tab w:val="right" w:leader="dot" w:pos="10017"/>
      </w:tabs>
      <w:autoSpaceDE w:val="0"/>
      <w:spacing w:before="20"/>
    </w:pPr>
    <w:rPr>
      <w:rFonts w:ascii="Arial" w:hAnsi="Arial" w:cs="Arial"/>
      <w:w w:val="94"/>
      <w:sz w:val="20"/>
    </w:rPr>
  </w:style>
  <w:style w:type="paragraph" w:styleId="Paragrafoelenco">
    <w:name w:val="List Paragraph"/>
    <w:basedOn w:val="Normale"/>
    <w:uiPriority w:val="34"/>
    <w:qFormat/>
    <w:pPr>
      <w:ind w:left="720"/>
    </w:pPr>
    <w:rPr>
      <w:rFonts w:ascii="Times New Roman" w:hAnsi="Times New Roman" w:cs="Times New Roman"/>
      <w:szCs w:val="24"/>
    </w:rPr>
  </w:style>
  <w:style w:type="paragraph" w:styleId="Sommario20">
    <w:name w:val="toc 2"/>
    <w:basedOn w:val="Normale"/>
    <w:next w:val="Normale"/>
    <w:pPr>
      <w:ind w:left="240"/>
    </w:pPr>
  </w:style>
  <w:style w:type="paragraph" w:styleId="Sommario30">
    <w:name w:val="toc 3"/>
    <w:basedOn w:val="Normale"/>
    <w:next w:val="Normale"/>
    <w:pPr>
      <w:ind w:left="480"/>
    </w:pPr>
  </w:style>
  <w:style w:type="paragraph" w:customStyle="1" w:styleId="P1">
    <w:name w:val="P1"/>
    <w:basedOn w:val="Normale"/>
    <w:pPr>
      <w:spacing w:before="240" w:after="40"/>
      <w:jc w:val="both"/>
    </w:pPr>
    <w:rPr>
      <w:rFonts w:ascii="Arial" w:hAnsi="Arial" w:cs="Arial"/>
    </w:rPr>
  </w:style>
  <w:style w:type="paragraph" w:customStyle="1" w:styleId="P2">
    <w:name w:val="P2"/>
    <w:basedOn w:val="Normale"/>
    <w:pPr>
      <w:spacing w:before="240" w:after="40"/>
      <w:ind w:left="568"/>
      <w:jc w:val="both"/>
    </w:pPr>
    <w:rPr>
      <w:rFonts w:ascii="Arial" w:hAnsi="Arial" w:cs="Arial"/>
    </w:rPr>
  </w:style>
  <w:style w:type="paragraph" w:customStyle="1" w:styleId="P3">
    <w:name w:val="P3"/>
    <w:basedOn w:val="P2"/>
    <w:pPr>
      <w:ind w:left="851"/>
    </w:pPr>
  </w:style>
  <w:style w:type="paragraph" w:customStyle="1" w:styleId="Stilebollo">
    <w:name w:val="Stile bollo"/>
    <w:basedOn w:val="Normale"/>
    <w:pPr>
      <w:overflowPunct w:val="0"/>
      <w:autoSpaceDE w:val="0"/>
      <w:spacing w:line="479" w:lineRule="atLeast"/>
      <w:jc w:val="both"/>
    </w:pPr>
    <w:rPr>
      <w:rFonts w:ascii="Times New Roman" w:hAnsi="Times New Roman" w:cs="Times New Roman"/>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Paragrafoelenco1">
    <w:name w:val="Paragrafo elenco1"/>
    <w:basedOn w:val="Normale"/>
    <w:pPr>
      <w:widowControl/>
      <w:suppressAutoHyphens w:val="0"/>
      <w:spacing w:line="240" w:lineRule="atLeast"/>
      <w:ind w:left="720"/>
      <w:jc w:val="both"/>
    </w:pPr>
    <w:rPr>
      <w:rFonts w:ascii="Times New Roman" w:hAnsi="Times New Roman" w:cs="Times New Roman"/>
      <w:szCs w:val="22"/>
    </w:rPr>
  </w:style>
  <w:style w:type="paragraph" w:styleId="Revisione">
    <w:name w:val="Revision"/>
    <w:hidden/>
    <w:uiPriority w:val="99"/>
    <w:semiHidden/>
    <w:rsid w:val="00DC7163"/>
    <w:rPr>
      <w:rFonts w:ascii="CG Times" w:hAnsi="CG Times" w:cs="CG Times"/>
      <w:sz w:val="24"/>
      <w:lang w:eastAsia="ar-SA"/>
    </w:rPr>
  </w:style>
  <w:style w:type="paragraph" w:styleId="Corpodeltesto2">
    <w:name w:val="Body Text 2"/>
    <w:basedOn w:val="Normale"/>
    <w:link w:val="Corpodeltesto2Carattere"/>
    <w:rsid w:val="00DC7163"/>
    <w:pPr>
      <w:spacing w:after="120" w:line="480" w:lineRule="auto"/>
    </w:pPr>
  </w:style>
  <w:style w:type="character" w:customStyle="1" w:styleId="Corpodeltesto2Carattere">
    <w:name w:val="Corpo del testo 2 Carattere"/>
    <w:link w:val="Corpodeltesto2"/>
    <w:rsid w:val="00DC7163"/>
    <w:rPr>
      <w:rFonts w:ascii="CG Times" w:hAnsi="CG Times" w:cs="CG Times"/>
      <w:sz w:val="24"/>
      <w:lang w:eastAsia="ar-SA"/>
    </w:rPr>
  </w:style>
  <w:style w:type="paragraph" w:customStyle="1" w:styleId="Oggetto">
    <w:name w:val="Oggetto"/>
    <w:basedOn w:val="Normale"/>
    <w:next w:val="Normale"/>
    <w:link w:val="OggettoCarattere"/>
    <w:autoRedefine/>
    <w:qFormat/>
    <w:rsid w:val="004B4630"/>
    <w:pPr>
      <w:widowControl/>
      <w:suppressAutoHyphens w:val="0"/>
      <w:jc w:val="both"/>
    </w:pPr>
    <w:rPr>
      <w:rFonts w:ascii="Times New Roman" w:eastAsia="Calibri" w:hAnsi="Times New Roman" w:cs="Times New Roman"/>
      <w:smallCaps/>
      <w:sz w:val="26"/>
      <w:szCs w:val="26"/>
      <w:lang w:eastAsia="en-US"/>
    </w:rPr>
  </w:style>
  <w:style w:type="character" w:customStyle="1" w:styleId="OggettoCarattere">
    <w:name w:val="Oggetto Carattere"/>
    <w:link w:val="Oggetto"/>
    <w:rsid w:val="004B4630"/>
    <w:rPr>
      <w:rFonts w:eastAsia="Calibri"/>
      <w:smallCaps/>
      <w:sz w:val="26"/>
      <w:szCs w:val="26"/>
      <w:lang w:eastAsia="en-US"/>
    </w:rPr>
  </w:style>
  <w:style w:type="paragraph" w:customStyle="1" w:styleId="CarattereOggetto">
    <w:name w:val="CarattereOggetto"/>
    <w:basedOn w:val="Oggetto"/>
    <w:next w:val="Normale"/>
    <w:link w:val="CarattereOggettoCarattere"/>
    <w:qFormat/>
    <w:rsid w:val="004B4630"/>
    <w:rPr>
      <w:b/>
      <w:caps/>
      <w:smallCaps w:val="0"/>
    </w:rPr>
  </w:style>
  <w:style w:type="character" w:customStyle="1" w:styleId="CarattereOggettoCarattere">
    <w:name w:val="CarattereOggetto Carattere"/>
    <w:link w:val="CarattereOggetto"/>
    <w:rsid w:val="004B4630"/>
    <w:rPr>
      <w:rFonts w:eastAsia="Calibri"/>
      <w:b/>
      <w:caps/>
      <w:sz w:val="26"/>
      <w:szCs w:val="26"/>
      <w:lang w:eastAsia="en-US"/>
    </w:rPr>
  </w:style>
  <w:style w:type="paragraph" w:customStyle="1" w:styleId="TestoLettera">
    <w:name w:val="TestoLettera"/>
    <w:basedOn w:val="Normale"/>
    <w:next w:val="Normale"/>
    <w:qFormat/>
    <w:rsid w:val="00A11F34"/>
    <w:pPr>
      <w:widowControl/>
      <w:suppressAutoHyphens w:val="0"/>
      <w:ind w:firstLine="851"/>
      <w:jc w:val="both"/>
    </w:pPr>
    <w:rPr>
      <w:rFonts w:ascii="Arial" w:eastAsiaTheme="minorHAnsi" w:hAnsi="Arial" w:cs="Arial"/>
      <w:sz w:val="22"/>
      <w:szCs w:val="24"/>
      <w:lang w:eastAsia="en-US"/>
    </w:rPr>
  </w:style>
  <w:style w:type="paragraph" w:customStyle="1" w:styleId="Normale1">
    <w:name w:val="Normale1"/>
    <w:basedOn w:val="Normale"/>
    <w:qFormat/>
    <w:rsid w:val="00F763E6"/>
    <w:pPr>
      <w:widowControl/>
      <w:suppressAutoHyphens w:val="0"/>
      <w:spacing w:before="120"/>
      <w:jc w:val="both"/>
    </w:pPr>
    <w:rPr>
      <w:rFonts w:ascii="Times New Roman" w:hAnsi="Times New Roman" w:cs="Times New Roman"/>
      <w:szCs w:val="24"/>
      <w:lang w:eastAsia="it-IT"/>
    </w:rPr>
  </w:style>
  <w:style w:type="paragraph" w:customStyle="1" w:styleId="corpotesto0">
    <w:name w:val="corpo testo"/>
    <w:basedOn w:val="Normale"/>
    <w:rsid w:val="0092750E"/>
    <w:pPr>
      <w:keepLines/>
      <w:widowControl/>
      <w:suppressAutoHyphens w:val="0"/>
      <w:jc w:val="both"/>
    </w:pPr>
    <w:rPr>
      <w:rFonts w:ascii="Times New Roman" w:hAnsi="Times New Roman" w:cs="Times New Roman"/>
      <w:snapToGrid w:val="0"/>
      <w:lang w:val="en-US" w:eastAsia="it-IT"/>
    </w:rPr>
  </w:style>
  <w:style w:type="paragraph" w:customStyle="1" w:styleId="BasicParagraph">
    <w:name w:val="[Basic Paragraph]"/>
    <w:basedOn w:val="Normale"/>
    <w:rsid w:val="0063103B"/>
    <w:pPr>
      <w:widowControl/>
      <w:suppressAutoHyphens w:val="0"/>
      <w:autoSpaceDE w:val="0"/>
      <w:autoSpaceDN w:val="0"/>
      <w:adjustRightInd w:val="0"/>
      <w:spacing w:line="288" w:lineRule="auto"/>
      <w:textAlignment w:val="center"/>
    </w:pPr>
    <w:rPr>
      <w:rFonts w:ascii="Times New Roman" w:eastAsia="Calibri" w:hAnsi="Times New Roman" w:cs="Times New Roman"/>
      <w:color w:val="000000"/>
      <w:szCs w:val="24"/>
      <w:lang w:val="en-US" w:eastAsia="it-IT"/>
    </w:rPr>
  </w:style>
  <w:style w:type="table" w:styleId="Grigliatabella">
    <w:name w:val="Table Grid"/>
    <w:basedOn w:val="Tabellanormale"/>
    <w:rsid w:val="00B0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2173304">
      <w:bodyDiv w:val="1"/>
      <w:marLeft w:val="0"/>
      <w:marRight w:val="0"/>
      <w:marTop w:val="0"/>
      <w:marBottom w:val="0"/>
      <w:divBdr>
        <w:top w:val="none" w:sz="0" w:space="0" w:color="auto"/>
        <w:left w:val="none" w:sz="0" w:space="0" w:color="auto"/>
        <w:bottom w:val="none" w:sz="0" w:space="0" w:color="auto"/>
        <w:right w:val="none" w:sz="0" w:space="0" w:color="auto"/>
      </w:divBdr>
    </w:div>
    <w:div w:id="1252816839">
      <w:bodyDiv w:val="1"/>
      <w:marLeft w:val="0"/>
      <w:marRight w:val="0"/>
      <w:marTop w:val="0"/>
      <w:marBottom w:val="0"/>
      <w:divBdr>
        <w:top w:val="none" w:sz="0" w:space="0" w:color="auto"/>
        <w:left w:val="none" w:sz="0" w:space="0" w:color="auto"/>
        <w:bottom w:val="none" w:sz="0" w:space="0" w:color="auto"/>
        <w:right w:val="none" w:sz="0" w:space="0" w:color="auto"/>
      </w:divBdr>
    </w:div>
    <w:div w:id="16587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no.rocchetti\Desktop\CDS%202.07.13\Verbale%20CDS%202%2007%2013%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C7EB-9BD0-40C1-B7C1-4AF0D09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 CDS 2 07 13 (2).dotx</Template>
  <TotalTime>1</TotalTime>
  <Pages>17</Pages>
  <Words>4908</Words>
  <Characters>27980</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DIREZIONE GENERALE DEL COORDINAMENTO TERRITORIALE</vt:lpstr>
    </vt:vector>
  </TitlesOfParts>
  <Company>MIT</Company>
  <LinksUpToDate>false</LinksUpToDate>
  <CharactersWithSpaces>32823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 DEL COORDINAMENTO TERRITORIALE</dc:title>
  <dc:creator>Rocchetti Antonino</dc:creator>
  <cp:lastModifiedBy>epdrc01</cp:lastModifiedBy>
  <cp:revision>2</cp:revision>
  <cp:lastPrinted>2015-01-26T08:32:00Z</cp:lastPrinted>
  <dcterms:created xsi:type="dcterms:W3CDTF">2015-01-28T14:46:00Z</dcterms:created>
  <dcterms:modified xsi:type="dcterms:W3CDTF">2015-01-28T14:46:00Z</dcterms:modified>
</cp:coreProperties>
</file>